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2E" w:rsidRDefault="0087792E" w:rsidP="0087792E">
      <w:pPr>
        <w:spacing w:after="0" w:line="360" w:lineRule="auto"/>
        <w:ind w:left="426"/>
        <w:jc w:val="center"/>
        <w:rPr>
          <w:rFonts w:ascii="Times New Roman" w:hAnsi="Times New Roman" w:cs="Times New Roman"/>
          <w:b/>
          <w:sz w:val="26"/>
          <w:szCs w:val="26"/>
        </w:rPr>
      </w:pPr>
      <w:proofErr w:type="gramStart"/>
      <w:r>
        <w:rPr>
          <w:rFonts w:ascii="Times New Roman" w:hAnsi="Times New Roman" w:cs="Times New Roman"/>
          <w:b/>
          <w:sz w:val="26"/>
          <w:szCs w:val="26"/>
        </w:rPr>
        <w:t>ПРОЕКТ</w:t>
      </w:r>
      <w:bookmarkStart w:id="0" w:name="_GoBack"/>
      <w:bookmarkEnd w:id="0"/>
      <w:r>
        <w:rPr>
          <w:rFonts w:ascii="Times New Roman" w:hAnsi="Times New Roman" w:cs="Times New Roman"/>
          <w:b/>
          <w:sz w:val="26"/>
          <w:szCs w:val="26"/>
        </w:rPr>
        <w:br/>
        <w:t>«</w:t>
      </w:r>
      <w:proofErr w:type="gramEnd"/>
      <w:r>
        <w:rPr>
          <w:rFonts w:ascii="Times New Roman" w:hAnsi="Times New Roman" w:cs="Times New Roman"/>
          <w:b/>
          <w:sz w:val="26"/>
          <w:szCs w:val="26"/>
        </w:rPr>
        <w:t>Город читающих семей»</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Организация-заявитель:</w:t>
      </w:r>
      <w:r>
        <w:rPr>
          <w:rFonts w:ascii="Times New Roman" w:hAnsi="Times New Roman" w:cs="Times New Roman"/>
          <w:sz w:val="26"/>
          <w:szCs w:val="26"/>
        </w:rPr>
        <w:t xml:space="preserve"> муниципальное бюджетное учреждение культуры «</w:t>
      </w:r>
      <w:proofErr w:type="spellStart"/>
      <w:r>
        <w:rPr>
          <w:rFonts w:ascii="Times New Roman" w:hAnsi="Times New Roman" w:cs="Times New Roman"/>
          <w:sz w:val="26"/>
          <w:szCs w:val="26"/>
        </w:rPr>
        <w:t>Межпоселенческая</w:t>
      </w:r>
      <w:proofErr w:type="spellEnd"/>
      <w:r>
        <w:rPr>
          <w:rFonts w:ascii="Times New Roman" w:hAnsi="Times New Roman" w:cs="Times New Roman"/>
          <w:sz w:val="26"/>
          <w:szCs w:val="26"/>
        </w:rPr>
        <w:t xml:space="preserve"> Центральная библиотека» МО «</w:t>
      </w:r>
      <w:proofErr w:type="spellStart"/>
      <w:r>
        <w:rPr>
          <w:rFonts w:ascii="Times New Roman" w:hAnsi="Times New Roman" w:cs="Times New Roman"/>
          <w:sz w:val="26"/>
          <w:szCs w:val="26"/>
        </w:rPr>
        <w:t>Ахтубинский</w:t>
      </w:r>
      <w:proofErr w:type="spellEnd"/>
      <w:r>
        <w:rPr>
          <w:rFonts w:ascii="Times New Roman" w:hAnsi="Times New Roman" w:cs="Times New Roman"/>
          <w:sz w:val="26"/>
          <w:szCs w:val="26"/>
        </w:rPr>
        <w:t xml:space="preserve"> район» Астраханской области.</w:t>
      </w:r>
    </w:p>
    <w:p w:rsidR="0087792E" w:rsidRDefault="0087792E" w:rsidP="0087792E">
      <w:pPr>
        <w:spacing w:after="0" w:line="360" w:lineRule="auto"/>
        <w:rPr>
          <w:rFonts w:ascii="Times New Roman" w:hAnsi="Times New Roman" w:cs="Times New Roman"/>
          <w:sz w:val="26"/>
          <w:szCs w:val="26"/>
        </w:rPr>
      </w:pPr>
      <w:r>
        <w:rPr>
          <w:rFonts w:ascii="Times New Roman" w:hAnsi="Times New Roman" w:cs="Times New Roman"/>
          <w:b/>
          <w:sz w:val="26"/>
          <w:szCs w:val="26"/>
        </w:rPr>
        <w:t>Организационно-</w:t>
      </w:r>
      <w:r w:rsidRPr="0087792E">
        <w:rPr>
          <w:rFonts w:ascii="Times New Roman" w:hAnsi="Times New Roman" w:cs="Times New Roman"/>
          <w:b/>
          <w:sz w:val="26"/>
          <w:szCs w:val="26"/>
        </w:rPr>
        <w:t>правовая форма</w:t>
      </w:r>
      <w:r>
        <w:rPr>
          <w:rFonts w:ascii="Times New Roman" w:hAnsi="Times New Roman" w:cs="Times New Roman"/>
          <w:sz w:val="26"/>
          <w:szCs w:val="26"/>
        </w:rPr>
        <w:t xml:space="preserve"> – юридическое лицо.</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ФИО должность руководителя</w:t>
      </w:r>
      <w:r>
        <w:rPr>
          <w:rFonts w:ascii="Times New Roman" w:hAnsi="Times New Roman" w:cs="Times New Roman"/>
          <w:sz w:val="26"/>
          <w:szCs w:val="26"/>
        </w:rPr>
        <w:t xml:space="preserve"> – </w:t>
      </w:r>
      <w:proofErr w:type="spellStart"/>
      <w:r>
        <w:rPr>
          <w:rFonts w:ascii="Times New Roman" w:hAnsi="Times New Roman" w:cs="Times New Roman"/>
          <w:sz w:val="26"/>
          <w:szCs w:val="26"/>
        </w:rPr>
        <w:t>Пенчученко</w:t>
      </w:r>
      <w:proofErr w:type="spellEnd"/>
      <w:r>
        <w:rPr>
          <w:rFonts w:ascii="Times New Roman" w:hAnsi="Times New Roman" w:cs="Times New Roman"/>
          <w:sz w:val="26"/>
          <w:szCs w:val="26"/>
        </w:rPr>
        <w:t xml:space="preserve"> Тамара </w:t>
      </w:r>
      <w:proofErr w:type="spellStart"/>
      <w:r>
        <w:rPr>
          <w:rFonts w:ascii="Times New Roman" w:hAnsi="Times New Roman" w:cs="Times New Roman"/>
          <w:sz w:val="26"/>
          <w:szCs w:val="26"/>
        </w:rPr>
        <w:t>Марксистовна</w:t>
      </w:r>
      <w:proofErr w:type="spellEnd"/>
      <w:r>
        <w:rPr>
          <w:rFonts w:ascii="Times New Roman" w:hAnsi="Times New Roman" w:cs="Times New Roman"/>
          <w:sz w:val="26"/>
          <w:szCs w:val="26"/>
        </w:rPr>
        <w:t xml:space="preserve"> – директор </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Адрес:</w:t>
      </w:r>
      <w:r>
        <w:rPr>
          <w:rFonts w:ascii="Times New Roman" w:hAnsi="Times New Roman" w:cs="Times New Roman"/>
          <w:sz w:val="26"/>
          <w:szCs w:val="26"/>
        </w:rPr>
        <w:t xml:space="preserve"> 416500, Астраханская область, город Ахтубинск, улица Волгоградская, 71.</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Телефон:</w:t>
      </w:r>
      <w:r>
        <w:rPr>
          <w:rFonts w:ascii="Times New Roman" w:hAnsi="Times New Roman" w:cs="Times New Roman"/>
          <w:sz w:val="26"/>
          <w:szCs w:val="26"/>
        </w:rPr>
        <w:t xml:space="preserve"> 8(85141) 5-22-69.</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Факс:</w:t>
      </w:r>
      <w:r>
        <w:rPr>
          <w:rFonts w:ascii="Times New Roman" w:hAnsi="Times New Roman" w:cs="Times New Roman"/>
          <w:sz w:val="26"/>
          <w:szCs w:val="26"/>
        </w:rPr>
        <w:t xml:space="preserve"> 8(85141) 5-14-93.</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Место реализации Проекта</w:t>
      </w:r>
      <w:r>
        <w:rPr>
          <w:rFonts w:ascii="Times New Roman" w:hAnsi="Times New Roman" w:cs="Times New Roman"/>
          <w:sz w:val="26"/>
          <w:szCs w:val="26"/>
        </w:rPr>
        <w:t xml:space="preserve">: </w:t>
      </w:r>
    </w:p>
    <w:p w:rsidR="0087792E" w:rsidRDefault="0087792E" w:rsidP="0087792E">
      <w:pPr>
        <w:spacing w:after="0" w:line="360" w:lineRule="auto"/>
        <w:rPr>
          <w:rFonts w:ascii="Times New Roman" w:hAnsi="Times New Roman" w:cs="Times New Roman"/>
          <w:sz w:val="26"/>
          <w:szCs w:val="26"/>
        </w:rPr>
      </w:pPr>
      <w:r>
        <w:rPr>
          <w:rFonts w:ascii="Times New Roman" w:hAnsi="Times New Roman" w:cs="Times New Roman"/>
          <w:sz w:val="26"/>
          <w:szCs w:val="26"/>
        </w:rPr>
        <w:t>- страна – Российская Федерация;</w:t>
      </w:r>
    </w:p>
    <w:p w:rsidR="0087792E" w:rsidRDefault="0087792E" w:rsidP="0087792E">
      <w:pPr>
        <w:spacing w:after="0" w:line="360" w:lineRule="auto"/>
        <w:rPr>
          <w:rFonts w:ascii="Times New Roman" w:hAnsi="Times New Roman" w:cs="Times New Roman"/>
          <w:sz w:val="26"/>
          <w:szCs w:val="26"/>
        </w:rPr>
      </w:pPr>
      <w:r>
        <w:rPr>
          <w:rFonts w:ascii="Times New Roman" w:hAnsi="Times New Roman" w:cs="Times New Roman"/>
          <w:sz w:val="26"/>
          <w:szCs w:val="26"/>
        </w:rPr>
        <w:t>- субъект Российской Федерации – Астраханская область;</w:t>
      </w:r>
    </w:p>
    <w:p w:rsidR="0087792E" w:rsidRDefault="0087792E" w:rsidP="0087792E">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муниципальное образование – </w:t>
      </w:r>
      <w:proofErr w:type="spellStart"/>
      <w:r>
        <w:rPr>
          <w:rFonts w:ascii="Times New Roman" w:hAnsi="Times New Roman" w:cs="Times New Roman"/>
          <w:sz w:val="26"/>
          <w:szCs w:val="26"/>
        </w:rPr>
        <w:t>Ахтубинский</w:t>
      </w:r>
      <w:proofErr w:type="spellEnd"/>
      <w:r>
        <w:rPr>
          <w:rFonts w:ascii="Times New Roman" w:hAnsi="Times New Roman" w:cs="Times New Roman"/>
          <w:sz w:val="26"/>
          <w:szCs w:val="26"/>
        </w:rPr>
        <w:t xml:space="preserve"> район.</w:t>
      </w:r>
    </w:p>
    <w:p w:rsidR="0087792E" w:rsidRDefault="0087792E" w:rsidP="0087792E">
      <w:pPr>
        <w:spacing w:after="0" w:line="360" w:lineRule="auto"/>
        <w:rPr>
          <w:rFonts w:ascii="Times New Roman" w:hAnsi="Times New Roman" w:cs="Times New Roman"/>
          <w:sz w:val="26"/>
          <w:szCs w:val="26"/>
        </w:rPr>
      </w:pPr>
      <w:r w:rsidRPr="0087792E">
        <w:rPr>
          <w:rFonts w:ascii="Times New Roman" w:hAnsi="Times New Roman" w:cs="Times New Roman"/>
          <w:b/>
          <w:sz w:val="26"/>
          <w:szCs w:val="26"/>
        </w:rPr>
        <w:t>Сроки реализации Проекта</w:t>
      </w:r>
      <w:r>
        <w:rPr>
          <w:rFonts w:ascii="Times New Roman" w:hAnsi="Times New Roman" w:cs="Times New Roman"/>
          <w:sz w:val="26"/>
          <w:szCs w:val="26"/>
        </w:rPr>
        <w:t>: 2013-2015 годы</w:t>
      </w:r>
    </w:p>
    <w:p w:rsidR="0087792E" w:rsidRDefault="0087792E" w:rsidP="0087792E">
      <w:pPr>
        <w:spacing w:after="0" w:line="360" w:lineRule="auto"/>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sz w:val="26"/>
          <w:szCs w:val="26"/>
        </w:rPr>
      </w:pPr>
    </w:p>
    <w:p w:rsidR="0087792E" w:rsidRDefault="0087792E" w:rsidP="0087792E">
      <w:pPr>
        <w:spacing w:after="0" w:line="360" w:lineRule="auto"/>
        <w:jc w:val="center"/>
        <w:rPr>
          <w:rFonts w:ascii="Times New Roman" w:hAnsi="Times New Roman" w:cs="Times New Roman"/>
          <w:b/>
          <w:sz w:val="26"/>
          <w:szCs w:val="26"/>
        </w:rPr>
      </w:pPr>
    </w:p>
    <w:p w:rsidR="0087792E" w:rsidRPr="0087792E" w:rsidRDefault="0087792E" w:rsidP="0087792E">
      <w:pPr>
        <w:spacing w:after="0" w:line="360" w:lineRule="auto"/>
        <w:ind w:left="720"/>
        <w:rPr>
          <w:rFonts w:ascii="Times New Roman" w:hAnsi="Times New Roman" w:cs="Times New Roman"/>
          <w:sz w:val="26"/>
          <w:szCs w:val="26"/>
        </w:rPr>
      </w:pPr>
      <w:r>
        <w:rPr>
          <w:rFonts w:ascii="Times New Roman" w:hAnsi="Times New Roman" w:cs="Times New Roman"/>
          <w:b/>
          <w:sz w:val="26"/>
          <w:szCs w:val="26"/>
        </w:rPr>
        <w:lastRenderedPageBreak/>
        <w:t xml:space="preserve">Цель проекта – </w:t>
      </w:r>
      <w:r>
        <w:rPr>
          <w:rFonts w:ascii="Times New Roman" w:hAnsi="Times New Roman" w:cs="Times New Roman"/>
          <w:sz w:val="26"/>
          <w:szCs w:val="26"/>
        </w:rPr>
        <w:t>создание Библиотеки семейного чтения</w:t>
      </w:r>
    </w:p>
    <w:p w:rsidR="0087792E" w:rsidRDefault="0087792E" w:rsidP="0087792E">
      <w:pPr>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Содержание и обоснование Проекта</w:t>
      </w:r>
    </w:p>
    <w:p w:rsidR="0090331E" w:rsidRDefault="0090331E" w:rsidP="0090331E">
      <w:pPr>
        <w:pStyle w:val="Standard"/>
        <w:spacing w:line="360" w:lineRule="auto"/>
        <w:ind w:firstLine="748"/>
        <w:jc w:val="both"/>
        <w:rPr>
          <w:sz w:val="28"/>
          <w:szCs w:val="28"/>
        </w:rPr>
      </w:pPr>
      <w:r>
        <w:rPr>
          <w:sz w:val="28"/>
          <w:szCs w:val="28"/>
        </w:rPr>
        <w:t>Город Ахтубинск</w:t>
      </w:r>
      <w:r w:rsidRPr="006D7C5F">
        <w:rPr>
          <w:sz w:val="28"/>
          <w:szCs w:val="28"/>
        </w:rPr>
        <w:t xml:space="preserve"> – город молодых, сре</w:t>
      </w:r>
      <w:r>
        <w:rPr>
          <w:sz w:val="28"/>
          <w:szCs w:val="28"/>
        </w:rPr>
        <w:t xml:space="preserve">дний возраст жителей </w:t>
      </w:r>
      <w:r w:rsidRPr="006D7C5F">
        <w:rPr>
          <w:sz w:val="28"/>
          <w:szCs w:val="28"/>
        </w:rPr>
        <w:t xml:space="preserve">30 — 40 лет. Численность населения — более 42 тысяч человек.  Начиная с 2008 года в городе наблюдается естественный прирост населения. </w:t>
      </w:r>
    </w:p>
    <w:p w:rsidR="0090331E" w:rsidRDefault="0090331E" w:rsidP="0090331E">
      <w:pPr>
        <w:pStyle w:val="Standard"/>
        <w:spacing w:line="360" w:lineRule="auto"/>
        <w:ind w:firstLine="748"/>
        <w:jc w:val="both"/>
        <w:rPr>
          <w:sz w:val="28"/>
          <w:szCs w:val="28"/>
        </w:rPr>
      </w:pPr>
      <w:r>
        <w:rPr>
          <w:sz w:val="28"/>
          <w:szCs w:val="28"/>
        </w:rPr>
        <w:t xml:space="preserve">Библиотечное обслуживание населения города и </w:t>
      </w:r>
      <w:proofErr w:type="spellStart"/>
      <w:r>
        <w:rPr>
          <w:sz w:val="28"/>
          <w:szCs w:val="28"/>
        </w:rPr>
        <w:t>Ахтубинского</w:t>
      </w:r>
      <w:proofErr w:type="spellEnd"/>
      <w:r>
        <w:rPr>
          <w:sz w:val="28"/>
          <w:szCs w:val="28"/>
        </w:rPr>
        <w:t xml:space="preserve"> района осуществляет муни</w:t>
      </w:r>
      <w:r w:rsidR="00524BAB">
        <w:rPr>
          <w:sz w:val="28"/>
          <w:szCs w:val="28"/>
        </w:rPr>
        <w:t xml:space="preserve">ципальное бюджетное учреждение </w:t>
      </w:r>
      <w:r>
        <w:rPr>
          <w:sz w:val="28"/>
          <w:szCs w:val="28"/>
        </w:rPr>
        <w:t>культуры «</w:t>
      </w:r>
      <w:proofErr w:type="spellStart"/>
      <w:r>
        <w:rPr>
          <w:sz w:val="28"/>
          <w:szCs w:val="28"/>
        </w:rPr>
        <w:t>Межпоселенческая</w:t>
      </w:r>
      <w:proofErr w:type="spellEnd"/>
      <w:r>
        <w:rPr>
          <w:sz w:val="28"/>
          <w:szCs w:val="28"/>
        </w:rPr>
        <w:t xml:space="preserve"> Центральная библиотека» МО «</w:t>
      </w:r>
      <w:proofErr w:type="spellStart"/>
      <w:r>
        <w:rPr>
          <w:sz w:val="28"/>
          <w:szCs w:val="28"/>
        </w:rPr>
        <w:t>Ахтубинский</w:t>
      </w:r>
      <w:proofErr w:type="spellEnd"/>
      <w:r>
        <w:rPr>
          <w:sz w:val="28"/>
          <w:szCs w:val="28"/>
        </w:rPr>
        <w:t xml:space="preserve"> район».</w:t>
      </w:r>
    </w:p>
    <w:p w:rsidR="0087792E" w:rsidRPr="0090331E" w:rsidRDefault="0087792E" w:rsidP="0090331E">
      <w:pPr>
        <w:spacing w:after="0" w:line="360" w:lineRule="auto"/>
        <w:ind w:firstLine="709"/>
        <w:jc w:val="both"/>
        <w:rPr>
          <w:rStyle w:val="apple-style-span"/>
          <w:rFonts w:ascii="Times New Roman" w:hAnsi="Times New Roman" w:cs="Times New Roman"/>
          <w:sz w:val="28"/>
          <w:szCs w:val="28"/>
        </w:rPr>
      </w:pPr>
      <w:r w:rsidRPr="0090331E">
        <w:rPr>
          <w:rFonts w:ascii="Times New Roman" w:hAnsi="Times New Roman" w:cs="Times New Roman"/>
          <w:sz w:val="28"/>
          <w:szCs w:val="28"/>
        </w:rPr>
        <w:t>Детский отдел МБУК «</w:t>
      </w:r>
      <w:proofErr w:type="spellStart"/>
      <w:r w:rsidRPr="0090331E">
        <w:rPr>
          <w:rFonts w:ascii="Times New Roman" w:hAnsi="Times New Roman" w:cs="Times New Roman"/>
          <w:sz w:val="28"/>
          <w:szCs w:val="28"/>
        </w:rPr>
        <w:t>Межпоселенческая</w:t>
      </w:r>
      <w:proofErr w:type="spellEnd"/>
      <w:r w:rsidRPr="0090331E">
        <w:rPr>
          <w:rFonts w:ascii="Times New Roman" w:hAnsi="Times New Roman" w:cs="Times New Roman"/>
          <w:sz w:val="28"/>
          <w:szCs w:val="28"/>
        </w:rPr>
        <w:t xml:space="preserve"> Центральная библиотека» обслуживает детей города Ахтубинска до пятнадцатилетнего возраста. </w:t>
      </w:r>
      <w:r w:rsidRPr="0090331E">
        <w:rPr>
          <w:rStyle w:val="apple-style-span"/>
          <w:rFonts w:ascii="Times New Roman" w:hAnsi="Times New Roman" w:cs="Times New Roman"/>
          <w:sz w:val="28"/>
          <w:szCs w:val="28"/>
        </w:rPr>
        <w:t>В настоящее время детский отдел обс</w:t>
      </w:r>
      <w:r w:rsidR="00524BAB">
        <w:rPr>
          <w:rStyle w:val="apple-style-span"/>
          <w:rFonts w:ascii="Times New Roman" w:hAnsi="Times New Roman" w:cs="Times New Roman"/>
          <w:sz w:val="28"/>
          <w:szCs w:val="28"/>
        </w:rPr>
        <w:t xml:space="preserve">луживает 1850 читателей в год, </w:t>
      </w:r>
      <w:r w:rsidR="0090331E">
        <w:rPr>
          <w:rStyle w:val="apple-style-span"/>
          <w:rFonts w:ascii="Times New Roman" w:hAnsi="Times New Roman" w:cs="Times New Roman"/>
          <w:sz w:val="28"/>
          <w:szCs w:val="28"/>
        </w:rPr>
        <w:t xml:space="preserve">посещаемость библиотеки - </w:t>
      </w:r>
      <w:r w:rsidRPr="0090331E">
        <w:rPr>
          <w:rStyle w:val="apple-style-span"/>
          <w:rFonts w:ascii="Times New Roman" w:hAnsi="Times New Roman" w:cs="Times New Roman"/>
          <w:sz w:val="28"/>
          <w:szCs w:val="28"/>
        </w:rPr>
        <w:t xml:space="preserve">18560 раз. Читатели имеют возможность выбирать разнообразную литературу, фонд библиотеки составляет около 14000 экземпляров. Юным читателям, их родителям и педагогам предлагаются также периодические издания на любой вкус. Библиотека обеспечивает реализацию конституционных прав детей на свободный и равный доступ к информации, знаниям, культурным ценностям. </w:t>
      </w:r>
    </w:p>
    <w:p w:rsidR="0090331E" w:rsidRPr="006D7C5F" w:rsidRDefault="0090331E" w:rsidP="0090331E">
      <w:pPr>
        <w:pStyle w:val="Standard"/>
        <w:spacing w:line="360" w:lineRule="auto"/>
        <w:ind w:firstLine="748"/>
        <w:jc w:val="both"/>
        <w:rPr>
          <w:sz w:val="28"/>
          <w:szCs w:val="28"/>
        </w:rPr>
      </w:pPr>
      <w:r w:rsidRPr="006D7C5F">
        <w:rPr>
          <w:sz w:val="28"/>
          <w:szCs w:val="28"/>
        </w:rPr>
        <w:t xml:space="preserve">Детская библиотека в течение нескольких лет реализует программу по развитию семейного чтения. </w:t>
      </w:r>
    </w:p>
    <w:p w:rsidR="0090331E" w:rsidRPr="006D7C5F" w:rsidRDefault="0090331E" w:rsidP="0090331E">
      <w:pPr>
        <w:pStyle w:val="Standard"/>
        <w:spacing w:line="360" w:lineRule="auto"/>
        <w:ind w:firstLine="748"/>
        <w:jc w:val="both"/>
        <w:rPr>
          <w:sz w:val="28"/>
          <w:szCs w:val="28"/>
        </w:rPr>
      </w:pPr>
      <w:r w:rsidRPr="006D7C5F">
        <w:rPr>
          <w:sz w:val="28"/>
          <w:szCs w:val="28"/>
        </w:rPr>
        <w:t>Данная программа охватывает все возрастные категории читателей (начиная от будущих мам и чи</w:t>
      </w:r>
      <w:r w:rsidR="00524BAB">
        <w:rPr>
          <w:sz w:val="28"/>
          <w:szCs w:val="28"/>
        </w:rPr>
        <w:t xml:space="preserve">тателей в возрасте до 3-х лет, </w:t>
      </w:r>
      <w:r w:rsidRPr="006D7C5F">
        <w:rPr>
          <w:sz w:val="28"/>
          <w:szCs w:val="28"/>
        </w:rPr>
        <w:t>заканчивая людьми преклонного возраста).</w:t>
      </w:r>
    </w:p>
    <w:p w:rsidR="0090331E" w:rsidRDefault="00524BAB" w:rsidP="0090331E">
      <w:pPr>
        <w:pStyle w:val="Standard"/>
        <w:spacing w:line="360" w:lineRule="auto"/>
        <w:ind w:firstLine="748"/>
        <w:jc w:val="both"/>
        <w:rPr>
          <w:sz w:val="28"/>
          <w:szCs w:val="28"/>
        </w:rPr>
      </w:pPr>
      <w:r>
        <w:rPr>
          <w:sz w:val="28"/>
          <w:szCs w:val="28"/>
        </w:rPr>
        <w:t xml:space="preserve">Работа </w:t>
      </w:r>
      <w:r w:rsidR="0090331E" w:rsidRPr="006D7C5F">
        <w:rPr>
          <w:sz w:val="28"/>
          <w:szCs w:val="28"/>
        </w:rPr>
        <w:t>строится в тесном контакте с учебными заведениями города, муниципальными учреждениями дополнительного образования, дошкольными учреждениями, центром социального обслуживания населения, учреждениями культуры, общественными организациям, подростковы</w:t>
      </w:r>
      <w:r w:rsidR="0090331E">
        <w:rPr>
          <w:sz w:val="28"/>
          <w:szCs w:val="28"/>
        </w:rPr>
        <w:t>ми клубами, студиями, кружками.</w:t>
      </w:r>
    </w:p>
    <w:p w:rsidR="0090331E" w:rsidRPr="006D7C5F" w:rsidRDefault="0090331E" w:rsidP="0090331E">
      <w:pPr>
        <w:pStyle w:val="Standard"/>
        <w:spacing w:line="360" w:lineRule="auto"/>
        <w:ind w:firstLine="748"/>
        <w:jc w:val="both"/>
        <w:rPr>
          <w:sz w:val="28"/>
          <w:szCs w:val="28"/>
        </w:rPr>
      </w:pPr>
      <w:r w:rsidRPr="006D7C5F">
        <w:rPr>
          <w:sz w:val="28"/>
          <w:szCs w:val="28"/>
        </w:rPr>
        <w:t xml:space="preserve">Стремясь привлечь новых читателей, сотрудники практикуют проведение акции «Библиотека без стен», когда книги выносят на улицу рядом с детскими площадками, чтобы дети и их родители могли без лишней робости </w:t>
      </w:r>
      <w:r w:rsidRPr="006D7C5F">
        <w:rPr>
          <w:sz w:val="28"/>
          <w:szCs w:val="28"/>
        </w:rPr>
        <w:lastRenderedPageBreak/>
        <w:t xml:space="preserve">с ними познакомиться. Большим спросом пользуются книги, которые приносят в детские поликлиники и женские консультации. </w:t>
      </w:r>
    </w:p>
    <w:p w:rsidR="0090331E" w:rsidRPr="006D7C5F" w:rsidRDefault="0090331E" w:rsidP="0090331E">
      <w:pPr>
        <w:pStyle w:val="Standard"/>
        <w:spacing w:line="360" w:lineRule="auto"/>
        <w:ind w:firstLine="748"/>
        <w:jc w:val="both"/>
        <w:rPr>
          <w:sz w:val="28"/>
          <w:szCs w:val="28"/>
        </w:rPr>
      </w:pPr>
      <w:r w:rsidRPr="006D7C5F">
        <w:rPr>
          <w:sz w:val="28"/>
          <w:szCs w:val="28"/>
        </w:rPr>
        <w:t>Библиоте</w:t>
      </w:r>
      <w:r w:rsidR="00524BAB">
        <w:rPr>
          <w:sz w:val="28"/>
          <w:szCs w:val="28"/>
        </w:rPr>
        <w:t xml:space="preserve">ка работает с разными семьями: </w:t>
      </w:r>
      <w:r w:rsidRPr="006D7C5F">
        <w:rPr>
          <w:sz w:val="28"/>
          <w:szCs w:val="28"/>
        </w:rPr>
        <w:t>только ожидающими «пополн</w:t>
      </w:r>
      <w:r w:rsidR="00524BAB">
        <w:rPr>
          <w:sz w:val="28"/>
          <w:szCs w:val="28"/>
        </w:rPr>
        <w:t>ения», молодыми, многодетными, неполными, а так</w:t>
      </w:r>
      <w:r w:rsidRPr="006D7C5F">
        <w:rPr>
          <w:sz w:val="28"/>
          <w:szCs w:val="28"/>
        </w:rPr>
        <w:t>же с семьями, дети, которых попали в сложную жизненную ситуацию.</w:t>
      </w:r>
    </w:p>
    <w:p w:rsidR="0090331E" w:rsidRPr="006D7C5F" w:rsidRDefault="00524BAB" w:rsidP="00BE2101">
      <w:pPr>
        <w:pStyle w:val="Standard"/>
        <w:spacing w:line="360" w:lineRule="auto"/>
        <w:ind w:firstLine="748"/>
        <w:jc w:val="both"/>
        <w:rPr>
          <w:sz w:val="28"/>
          <w:szCs w:val="28"/>
        </w:rPr>
      </w:pPr>
      <w:r>
        <w:rPr>
          <w:sz w:val="28"/>
          <w:szCs w:val="28"/>
        </w:rPr>
        <w:t>Особое внимание уделяется работе +</w:t>
      </w:r>
      <w:r w:rsidR="0090331E" w:rsidRPr="006D7C5F">
        <w:rPr>
          <w:sz w:val="28"/>
          <w:szCs w:val="28"/>
        </w:rPr>
        <w:t xml:space="preserve">с семьями, где растут дети, требующие особой заботы: детей с ограниченными возможностями здоровья. Такие семьи нуждаются в общении, внимании, заботе. Библиотека дает возможность общения со сверстниками и библиотекарями, привлекает такие семьи к посильному участию в различных мероприятиях. Библиотечная среда, в определенной степени, восполняет дефицит доброты, помогает детям побороть чувство одиночества, неуверенности в себе. </w:t>
      </w:r>
    </w:p>
    <w:p w:rsidR="0090331E" w:rsidRPr="006D7C5F" w:rsidRDefault="0090331E" w:rsidP="0090331E">
      <w:pPr>
        <w:pStyle w:val="Standard"/>
        <w:spacing w:line="360" w:lineRule="auto"/>
        <w:ind w:firstLine="748"/>
        <w:jc w:val="both"/>
        <w:rPr>
          <w:sz w:val="28"/>
          <w:szCs w:val="28"/>
        </w:rPr>
      </w:pPr>
      <w:r w:rsidRPr="006D7C5F">
        <w:rPr>
          <w:sz w:val="28"/>
          <w:szCs w:val="28"/>
        </w:rPr>
        <w:t xml:space="preserve">Залогом успешной работы библиотеки стало проведение семейных праздников: вечеров, утренников, посиделок. В рамках программы в библиотеке оформляются и функционируют выставочные экспозиции, информационные стенды, издаются буклеты, памятки. </w:t>
      </w:r>
    </w:p>
    <w:p w:rsidR="00BE2101" w:rsidRDefault="0090331E" w:rsidP="00BE2101">
      <w:pPr>
        <w:pStyle w:val="Standard"/>
        <w:spacing w:line="360" w:lineRule="auto"/>
        <w:ind w:firstLine="748"/>
        <w:jc w:val="both"/>
        <w:rPr>
          <w:sz w:val="28"/>
          <w:szCs w:val="28"/>
        </w:rPr>
      </w:pPr>
      <w:r w:rsidRPr="006D7C5F">
        <w:rPr>
          <w:sz w:val="28"/>
          <w:szCs w:val="28"/>
        </w:rPr>
        <w:t>В настоящее время Детская библиотека занимает две квартиры на первом этаже типичной советской пятиэтажки с неудобной планировкой и низкими п</w:t>
      </w:r>
      <w:r w:rsidR="00524BAB">
        <w:rPr>
          <w:sz w:val="28"/>
          <w:szCs w:val="28"/>
        </w:rPr>
        <w:t xml:space="preserve">отолками. Не смотря на то, что </w:t>
      </w:r>
      <w:r w:rsidRPr="006D7C5F">
        <w:rPr>
          <w:sz w:val="28"/>
          <w:szCs w:val="28"/>
        </w:rPr>
        <w:t xml:space="preserve">помещение мало приспособлено для нужд библиотеки, творческие и креативные сотрудники смогли превратить его в привлекательное место общения и создать атмосферу теплого Дома. Серое, унылое помещение со старой, изношенной мебелью заметно преобразилось. Стены, столы, стеллажи расцветились яркими, позитивными красками. Для обсуждения книг, «громкого чтения» рекомендательных бесед оформлен Уголок семейного чтения, где «растет» Дерево семейного чтения. Здесь же расположена «лестница чтения» </w:t>
      </w:r>
      <w:r w:rsidR="00524BAB">
        <w:rPr>
          <w:sz w:val="28"/>
          <w:szCs w:val="28"/>
        </w:rPr>
        <w:t xml:space="preserve">- ростомер, на котором отмечен </w:t>
      </w:r>
      <w:r w:rsidRPr="006D7C5F">
        <w:rPr>
          <w:sz w:val="28"/>
          <w:szCs w:val="28"/>
        </w:rPr>
        <w:t>рост ребенка в сантиметрах и сформулированы его основные возрастные особенности восприятия книги.</w:t>
      </w:r>
    </w:p>
    <w:p w:rsidR="0090331E" w:rsidRPr="006D7C5F" w:rsidRDefault="00524BAB" w:rsidP="00BE2101">
      <w:pPr>
        <w:pStyle w:val="Standard"/>
        <w:spacing w:line="360" w:lineRule="auto"/>
        <w:ind w:firstLine="748"/>
        <w:jc w:val="both"/>
        <w:rPr>
          <w:sz w:val="28"/>
          <w:szCs w:val="28"/>
        </w:rPr>
      </w:pPr>
      <w:r>
        <w:rPr>
          <w:sz w:val="28"/>
          <w:szCs w:val="28"/>
        </w:rPr>
        <w:t xml:space="preserve">Сегодняшняя библиотека </w:t>
      </w:r>
      <w:r w:rsidR="0090331E" w:rsidRPr="006D7C5F">
        <w:rPr>
          <w:sz w:val="28"/>
          <w:szCs w:val="28"/>
        </w:rPr>
        <w:t>предлагает своим читателям не только книг</w:t>
      </w:r>
      <w:r>
        <w:rPr>
          <w:sz w:val="28"/>
          <w:szCs w:val="28"/>
        </w:rPr>
        <w:t xml:space="preserve">у в традиционном формате, но и </w:t>
      </w:r>
      <w:r w:rsidR="0090331E" w:rsidRPr="006D7C5F">
        <w:rPr>
          <w:sz w:val="28"/>
          <w:szCs w:val="28"/>
        </w:rPr>
        <w:t xml:space="preserve">свободный доступ в Интернет, возможность </w:t>
      </w:r>
      <w:r w:rsidR="0090331E" w:rsidRPr="006D7C5F">
        <w:rPr>
          <w:sz w:val="28"/>
          <w:szCs w:val="28"/>
        </w:rPr>
        <w:lastRenderedPageBreak/>
        <w:t>самостоятельной работы на компьютере.</w:t>
      </w:r>
    </w:p>
    <w:p w:rsidR="00BE2101" w:rsidRDefault="0090331E" w:rsidP="00BE2101">
      <w:pPr>
        <w:pStyle w:val="Standard"/>
        <w:spacing w:line="360" w:lineRule="auto"/>
        <w:ind w:firstLine="748"/>
        <w:jc w:val="both"/>
        <w:rPr>
          <w:sz w:val="28"/>
          <w:szCs w:val="28"/>
        </w:rPr>
      </w:pPr>
      <w:r w:rsidRPr="006D7C5F">
        <w:rPr>
          <w:sz w:val="28"/>
          <w:szCs w:val="28"/>
        </w:rPr>
        <w:t>Благодаря стараниям сотрудников, многие се</w:t>
      </w:r>
      <w:r w:rsidR="00605FD3">
        <w:rPr>
          <w:sz w:val="28"/>
          <w:szCs w:val="28"/>
        </w:rPr>
        <w:t>мьи, которые раньше с сомнением</w:t>
      </w:r>
      <w:r w:rsidRPr="006D7C5F">
        <w:rPr>
          <w:sz w:val="28"/>
          <w:szCs w:val="28"/>
        </w:rPr>
        <w:t xml:space="preserve"> относились</w:t>
      </w:r>
      <w:r w:rsidR="00524BAB">
        <w:rPr>
          <w:sz w:val="28"/>
          <w:szCs w:val="28"/>
        </w:rPr>
        <w:t xml:space="preserve"> к </w:t>
      </w:r>
      <w:r w:rsidR="00605FD3">
        <w:rPr>
          <w:sz w:val="28"/>
          <w:szCs w:val="28"/>
        </w:rPr>
        <w:t xml:space="preserve">книге </w:t>
      </w:r>
      <w:r w:rsidR="00524BAB">
        <w:rPr>
          <w:sz w:val="28"/>
          <w:szCs w:val="28"/>
        </w:rPr>
        <w:t xml:space="preserve">и чтению вообще, </w:t>
      </w:r>
      <w:r w:rsidR="00605FD3">
        <w:rPr>
          <w:sz w:val="28"/>
          <w:szCs w:val="28"/>
        </w:rPr>
        <w:t>стали чаще посещать библиотеку и даже вошли в Совет Библиотеки.</w:t>
      </w:r>
    </w:p>
    <w:p w:rsidR="0090331E" w:rsidRDefault="00BE2101" w:rsidP="00BE2101">
      <w:pPr>
        <w:pStyle w:val="Standard"/>
        <w:spacing w:line="360" w:lineRule="auto"/>
        <w:ind w:firstLine="748"/>
        <w:jc w:val="both"/>
        <w:rPr>
          <w:sz w:val="28"/>
          <w:szCs w:val="28"/>
        </w:rPr>
      </w:pPr>
      <w:r>
        <w:rPr>
          <w:sz w:val="28"/>
          <w:szCs w:val="28"/>
        </w:rPr>
        <w:t>Реализация проект</w:t>
      </w:r>
      <w:r w:rsidR="0015244A">
        <w:rPr>
          <w:sz w:val="28"/>
          <w:szCs w:val="28"/>
        </w:rPr>
        <w:t>а</w:t>
      </w:r>
      <w:r w:rsidR="0090331E" w:rsidRPr="0090331E">
        <w:rPr>
          <w:sz w:val="28"/>
          <w:szCs w:val="28"/>
        </w:rPr>
        <w:t xml:space="preserve"> «Город читающих </w:t>
      </w:r>
      <w:r w:rsidR="00524BAB">
        <w:rPr>
          <w:sz w:val="28"/>
          <w:szCs w:val="28"/>
        </w:rPr>
        <w:t xml:space="preserve">семей» </w:t>
      </w:r>
      <w:r>
        <w:rPr>
          <w:sz w:val="28"/>
          <w:szCs w:val="28"/>
        </w:rPr>
        <w:t>будет проходить с 2013 по 2015 годы в три этапа:</w:t>
      </w:r>
    </w:p>
    <w:p w:rsidR="00BE2101" w:rsidRDefault="00BE2101" w:rsidP="00BE2101">
      <w:pPr>
        <w:pStyle w:val="Standard"/>
        <w:numPr>
          <w:ilvl w:val="0"/>
          <w:numId w:val="3"/>
        </w:numPr>
        <w:spacing w:line="360" w:lineRule="auto"/>
        <w:jc w:val="both"/>
        <w:rPr>
          <w:sz w:val="28"/>
          <w:szCs w:val="28"/>
        </w:rPr>
      </w:pPr>
      <w:r>
        <w:rPr>
          <w:sz w:val="28"/>
          <w:szCs w:val="28"/>
        </w:rPr>
        <w:t>Приобретение отдельного здания для Библиотеки семейного чтения</w:t>
      </w:r>
    </w:p>
    <w:p w:rsidR="00BE2101" w:rsidRDefault="00BE2101" w:rsidP="00BE2101">
      <w:pPr>
        <w:pStyle w:val="Standard"/>
        <w:numPr>
          <w:ilvl w:val="0"/>
          <w:numId w:val="3"/>
        </w:numPr>
        <w:spacing w:line="360" w:lineRule="auto"/>
        <w:jc w:val="both"/>
        <w:rPr>
          <w:sz w:val="28"/>
          <w:szCs w:val="28"/>
        </w:rPr>
      </w:pPr>
      <w:r>
        <w:rPr>
          <w:sz w:val="28"/>
          <w:szCs w:val="28"/>
        </w:rPr>
        <w:t>Капитальный ремонт здания</w:t>
      </w:r>
    </w:p>
    <w:p w:rsidR="00BE2101" w:rsidRPr="0090331E" w:rsidRDefault="00BE2101" w:rsidP="00BE2101">
      <w:pPr>
        <w:pStyle w:val="Standard"/>
        <w:numPr>
          <w:ilvl w:val="0"/>
          <w:numId w:val="3"/>
        </w:numPr>
        <w:spacing w:line="360" w:lineRule="auto"/>
        <w:jc w:val="both"/>
        <w:rPr>
          <w:sz w:val="28"/>
          <w:szCs w:val="28"/>
        </w:rPr>
      </w:pPr>
      <w:r>
        <w:rPr>
          <w:sz w:val="28"/>
          <w:szCs w:val="28"/>
        </w:rPr>
        <w:t>Оформление и об</w:t>
      </w:r>
      <w:r w:rsidR="0015244A">
        <w:rPr>
          <w:sz w:val="28"/>
          <w:szCs w:val="28"/>
        </w:rPr>
        <w:t>о</w:t>
      </w:r>
      <w:r>
        <w:rPr>
          <w:sz w:val="28"/>
          <w:szCs w:val="28"/>
        </w:rPr>
        <w:t>рудование помещения специальной мебелью, компьютерной</w:t>
      </w:r>
      <w:r w:rsidR="00524BAB">
        <w:rPr>
          <w:sz w:val="28"/>
          <w:szCs w:val="28"/>
        </w:rPr>
        <w:t xml:space="preserve"> техникой, игровым инвентарём, </w:t>
      </w:r>
      <w:r>
        <w:rPr>
          <w:sz w:val="28"/>
          <w:szCs w:val="28"/>
        </w:rPr>
        <w:t xml:space="preserve">организация специализированного книжного фонда. </w:t>
      </w:r>
    </w:p>
    <w:p w:rsidR="0090331E" w:rsidRPr="0090331E" w:rsidRDefault="0090331E" w:rsidP="00524BAB">
      <w:pPr>
        <w:widowControl w:val="0"/>
        <w:shd w:val="clear" w:color="auto" w:fill="FFFFFF" w:themeFill="background1"/>
        <w:autoSpaceDN w:val="0"/>
        <w:spacing w:after="0" w:line="360" w:lineRule="auto"/>
        <w:ind w:firstLine="748"/>
        <w:jc w:val="both"/>
        <w:textAlignment w:val="baseline"/>
        <w:rPr>
          <w:rFonts w:ascii="Times New Roman" w:eastAsia="Times New Roman" w:hAnsi="Times New Roman" w:cs="Times New Roman"/>
          <w:kern w:val="0"/>
          <w:sz w:val="28"/>
          <w:szCs w:val="28"/>
          <w:lang w:eastAsia="ru-RU"/>
        </w:rPr>
      </w:pPr>
      <w:r w:rsidRPr="0090331E">
        <w:rPr>
          <w:rFonts w:ascii="Times New Roman" w:eastAsia="SimSun" w:hAnsi="Times New Roman" w:cs="Mangal"/>
          <w:kern w:val="3"/>
          <w:sz w:val="28"/>
          <w:szCs w:val="28"/>
          <w:lang w:eastAsia="zh-CN" w:bidi="hi-IN"/>
        </w:rPr>
        <w:t>В нашем проекте мы видим Библиотеку семейного чтения -  библиотекой нового формата</w:t>
      </w:r>
      <w:r w:rsidRPr="0090331E">
        <w:rPr>
          <w:rFonts w:ascii="Times New Roman" w:eastAsia="SimSun" w:hAnsi="Times New Roman" w:cs="Times New Roman"/>
          <w:kern w:val="3"/>
          <w:sz w:val="28"/>
          <w:szCs w:val="28"/>
          <w:lang w:eastAsia="zh-CN" w:bidi="hi-IN"/>
        </w:rPr>
        <w:t>, и</w:t>
      </w:r>
      <w:r w:rsidR="00524BAB">
        <w:rPr>
          <w:rFonts w:ascii="Times New Roman" w:eastAsia="Times New Roman" w:hAnsi="Times New Roman" w:cs="Times New Roman"/>
          <w:kern w:val="0"/>
          <w:sz w:val="28"/>
          <w:szCs w:val="28"/>
          <w:lang w:eastAsia="ru-RU"/>
        </w:rPr>
        <w:t xml:space="preserve">нтерьер </w:t>
      </w:r>
      <w:r w:rsidRPr="0090331E">
        <w:rPr>
          <w:rFonts w:ascii="Times New Roman" w:eastAsia="Times New Roman" w:hAnsi="Times New Roman" w:cs="Times New Roman"/>
          <w:kern w:val="0"/>
          <w:sz w:val="28"/>
          <w:szCs w:val="28"/>
          <w:lang w:eastAsia="ru-RU"/>
        </w:rPr>
        <w:t>которой создает особый позитивный настрой. Гармоничное сочетание цветов, единый стиль и неповторимость каждой зоны привлекут требовательных современных посетителей.</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Calibri" w:hAnsi="Times New Roman" w:cs="Times New Roman"/>
          <w:kern w:val="0"/>
          <w:sz w:val="28"/>
          <w:szCs w:val="28"/>
          <w:shd w:val="clear" w:color="auto" w:fill="FFFFFF"/>
          <w:lang w:eastAsia="en-US"/>
        </w:rPr>
      </w:pPr>
      <w:r w:rsidRPr="0090331E">
        <w:rPr>
          <w:rFonts w:ascii="Times New Roman" w:eastAsia="Times New Roman" w:hAnsi="Times New Roman" w:cs="Times New Roman"/>
          <w:kern w:val="0"/>
          <w:sz w:val="28"/>
          <w:szCs w:val="28"/>
          <w:lang w:eastAsia="ru-RU"/>
        </w:rPr>
        <w:t xml:space="preserve">Капитальный ремонт и полное переоборудование </w:t>
      </w:r>
      <w:r w:rsidR="00524BAB">
        <w:rPr>
          <w:rFonts w:ascii="Times New Roman" w:eastAsia="Times New Roman" w:hAnsi="Times New Roman" w:cs="Times New Roman"/>
          <w:kern w:val="0"/>
          <w:sz w:val="28"/>
          <w:szCs w:val="28"/>
          <w:lang w:eastAsia="ru-RU"/>
        </w:rPr>
        <w:t xml:space="preserve">библиотеки сделает ее отличной </w:t>
      </w:r>
      <w:r w:rsidRPr="0090331E">
        <w:rPr>
          <w:rFonts w:ascii="Times New Roman" w:eastAsia="Times New Roman" w:hAnsi="Times New Roman" w:cs="Times New Roman"/>
          <w:kern w:val="0"/>
          <w:sz w:val="28"/>
          <w:szCs w:val="28"/>
          <w:lang w:eastAsia="ru-RU"/>
        </w:rPr>
        <w:t xml:space="preserve">от привычных традиционных. </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Calibri" w:hAnsi="Times New Roman" w:cs="Times New Roman"/>
          <w:kern w:val="0"/>
          <w:sz w:val="28"/>
          <w:szCs w:val="28"/>
          <w:shd w:val="clear" w:color="auto" w:fill="FFFFFF"/>
          <w:lang w:eastAsia="en-US"/>
        </w:rPr>
      </w:pPr>
      <w:r w:rsidRPr="0090331E">
        <w:rPr>
          <w:rFonts w:ascii="Times New Roman" w:eastAsia="Calibri" w:hAnsi="Times New Roman" w:cs="Times New Roman"/>
          <w:kern w:val="0"/>
          <w:sz w:val="28"/>
          <w:szCs w:val="28"/>
          <w:shd w:val="clear" w:color="auto" w:fill="FFFFFF"/>
          <w:lang w:eastAsia="en-US"/>
        </w:rPr>
        <w:t xml:space="preserve">Планируется сделать пространство библиотеки открытым: снести лишние стены, убрать двери. Открытая площадка будет занимать до 70 % площади.  </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Calibri" w:hAnsi="Times New Roman" w:cs="Times New Roman"/>
          <w:kern w:val="0"/>
          <w:sz w:val="28"/>
          <w:szCs w:val="28"/>
          <w:shd w:val="clear" w:color="auto" w:fill="FFFFFF"/>
          <w:lang w:eastAsia="en-US"/>
        </w:rPr>
        <w:t>Пространство новой б</w:t>
      </w:r>
      <w:r w:rsidR="00524BAB">
        <w:rPr>
          <w:rFonts w:ascii="Times New Roman" w:eastAsia="Calibri" w:hAnsi="Times New Roman" w:cs="Times New Roman"/>
          <w:kern w:val="0"/>
          <w:sz w:val="28"/>
          <w:szCs w:val="28"/>
          <w:shd w:val="clear" w:color="auto" w:fill="FFFFFF"/>
          <w:lang w:eastAsia="en-US"/>
        </w:rPr>
        <w:t xml:space="preserve">иблиотеки предусматривает зоны </w:t>
      </w:r>
      <w:r w:rsidRPr="0090331E">
        <w:rPr>
          <w:rFonts w:ascii="Times New Roman" w:eastAsia="Calibri" w:hAnsi="Times New Roman" w:cs="Times New Roman"/>
          <w:kern w:val="0"/>
          <w:sz w:val="28"/>
          <w:szCs w:val="28"/>
          <w:shd w:val="clear" w:color="auto" w:fill="FFFFFF"/>
          <w:lang w:eastAsia="en-US"/>
        </w:rPr>
        <w:t>для чтения, информационно-консультативной службы, а также для релаксации: они предназначены для игр, творчества, отдыха и общения.</w:t>
      </w:r>
      <w:r w:rsidRPr="0090331E">
        <w:rPr>
          <w:rFonts w:ascii="Times New Roman" w:eastAsia="Times New Roman" w:hAnsi="Times New Roman" w:cs="Times New Roman"/>
          <w:kern w:val="0"/>
          <w:sz w:val="28"/>
          <w:szCs w:val="28"/>
          <w:lang w:eastAsia="ru-RU"/>
        </w:rPr>
        <w:t xml:space="preserve"> </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Calibri" w:hAnsi="Times New Roman" w:cs="Times New Roman"/>
          <w:kern w:val="0"/>
          <w:sz w:val="28"/>
          <w:szCs w:val="28"/>
          <w:lang w:eastAsia="en-US"/>
        </w:rPr>
      </w:pPr>
      <w:r w:rsidRPr="0090331E">
        <w:rPr>
          <w:rFonts w:ascii="Times New Roman" w:eastAsia="Calibri" w:hAnsi="Times New Roman" w:cs="Times New Roman"/>
          <w:kern w:val="0"/>
          <w:sz w:val="28"/>
          <w:szCs w:val="28"/>
          <w:lang w:eastAsia="en-US"/>
        </w:rPr>
        <w:t xml:space="preserve">Организуя </w:t>
      </w:r>
      <w:r w:rsidR="00524BAB">
        <w:rPr>
          <w:rFonts w:ascii="Times New Roman" w:eastAsia="Calibri" w:hAnsi="Times New Roman" w:cs="Times New Roman"/>
          <w:kern w:val="0"/>
          <w:sz w:val="28"/>
          <w:szCs w:val="28"/>
          <w:lang w:eastAsia="en-US"/>
        </w:rPr>
        <w:t xml:space="preserve">пространство семейного чтения, </w:t>
      </w:r>
      <w:r w:rsidRPr="0090331E">
        <w:rPr>
          <w:rFonts w:ascii="Times New Roman" w:eastAsia="Calibri" w:hAnsi="Times New Roman" w:cs="Times New Roman"/>
          <w:kern w:val="0"/>
          <w:sz w:val="28"/>
          <w:szCs w:val="28"/>
          <w:lang w:eastAsia="en-US"/>
        </w:rPr>
        <w:t>мы следуем принципам доступности и наглядности (притягательности) и</w:t>
      </w:r>
      <w:r w:rsidR="00524BAB">
        <w:rPr>
          <w:rFonts w:ascii="Times New Roman" w:eastAsia="Calibri" w:hAnsi="Times New Roman" w:cs="Times New Roman"/>
          <w:kern w:val="0"/>
          <w:sz w:val="28"/>
          <w:szCs w:val="28"/>
          <w:lang w:eastAsia="en-US"/>
        </w:rPr>
        <w:t xml:space="preserve">нформации и фонда. Создаваемая </w:t>
      </w:r>
      <w:r w:rsidRPr="0090331E">
        <w:rPr>
          <w:rFonts w:ascii="Times New Roman" w:eastAsia="Calibri" w:hAnsi="Times New Roman" w:cs="Times New Roman"/>
          <w:kern w:val="0"/>
          <w:sz w:val="28"/>
          <w:szCs w:val="28"/>
          <w:lang w:eastAsia="en-US"/>
        </w:rPr>
        <w:t xml:space="preserve">«многоуровневая» модель, максимально учитывает интересы, запросы и возможности всех детей и взрослых. Каждая возрастная группа занимает свой уровень – определенную зону пространства. При этом зонирование не имеет жестких границ, и каждый читатель при желании </w:t>
      </w:r>
      <w:r w:rsidRPr="0090331E">
        <w:rPr>
          <w:rFonts w:ascii="Times New Roman" w:eastAsia="Calibri" w:hAnsi="Times New Roman" w:cs="Times New Roman"/>
          <w:kern w:val="0"/>
          <w:sz w:val="28"/>
          <w:szCs w:val="28"/>
          <w:lang w:eastAsia="en-US"/>
        </w:rPr>
        <w:lastRenderedPageBreak/>
        <w:t xml:space="preserve">сможет не только наблюдать за происходящим на всей территории библиотеки, но и свободно переходить от одного уровня к другому. </w:t>
      </w:r>
    </w:p>
    <w:p w:rsidR="0090331E" w:rsidRPr="0090331E" w:rsidRDefault="00524BAB" w:rsidP="0090331E">
      <w:pPr>
        <w:shd w:val="clear" w:color="auto" w:fill="FFFFFF"/>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
          <w:kern w:val="0"/>
          <w:sz w:val="28"/>
          <w:szCs w:val="28"/>
          <w:lang w:eastAsia="ru-RU"/>
        </w:rPr>
        <w:t xml:space="preserve">Самая большая </w:t>
      </w:r>
      <w:r w:rsidR="0090331E" w:rsidRPr="0090331E">
        <w:rPr>
          <w:rFonts w:ascii="Times New Roman" w:eastAsia="Times New Roman" w:hAnsi="Times New Roman" w:cs="Times New Roman"/>
          <w:b/>
          <w:kern w:val="0"/>
          <w:sz w:val="28"/>
          <w:szCs w:val="28"/>
          <w:lang w:eastAsia="ru-RU"/>
        </w:rPr>
        <w:t>зона - зона чтения,</w:t>
      </w:r>
      <w:r w:rsidR="0090331E" w:rsidRPr="0090331E">
        <w:rPr>
          <w:rFonts w:ascii="Times New Roman" w:eastAsia="Times New Roman" w:hAnsi="Times New Roman" w:cs="Times New Roman"/>
          <w:kern w:val="0"/>
          <w:sz w:val="28"/>
          <w:szCs w:val="28"/>
          <w:lang w:eastAsia="ru-RU"/>
        </w:rPr>
        <w:t xml:space="preserve"> включает</w:t>
      </w:r>
      <w:r>
        <w:rPr>
          <w:rFonts w:ascii="Times New Roman" w:eastAsia="Times New Roman" w:hAnsi="Times New Roman" w:cs="Times New Roman"/>
          <w:kern w:val="0"/>
          <w:sz w:val="28"/>
          <w:szCs w:val="28"/>
          <w:lang w:eastAsia="ru-RU"/>
        </w:rPr>
        <w:t xml:space="preserve"> в себя стеллажи с литературой </w:t>
      </w:r>
      <w:r w:rsidR="0090331E" w:rsidRPr="0090331E">
        <w:rPr>
          <w:rFonts w:ascii="Times New Roman" w:eastAsia="Times New Roman" w:hAnsi="Times New Roman" w:cs="Times New Roman"/>
          <w:kern w:val="0"/>
          <w:sz w:val="28"/>
          <w:szCs w:val="28"/>
          <w:lang w:eastAsia="ru-RU"/>
        </w:rPr>
        <w:t>и книжные выставки.</w:t>
      </w:r>
    </w:p>
    <w:p w:rsidR="0090331E" w:rsidRPr="0090331E" w:rsidRDefault="0090331E" w:rsidP="0090331E">
      <w:pPr>
        <w:shd w:val="clear" w:color="auto" w:fill="FFFFFF"/>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Основную часть в книжном фонде Библиотеки семейного чтения должны занимать книги</w:t>
      </w:r>
      <w:r w:rsidR="00524BAB">
        <w:rPr>
          <w:rFonts w:ascii="Times New Roman" w:eastAsia="Times New Roman" w:hAnsi="Times New Roman" w:cs="Times New Roman"/>
          <w:kern w:val="0"/>
          <w:sz w:val="28"/>
          <w:szCs w:val="28"/>
          <w:lang w:eastAsia="ru-RU"/>
        </w:rPr>
        <w:t>,</w:t>
      </w:r>
      <w:r w:rsidRPr="0090331E">
        <w:rPr>
          <w:rFonts w:ascii="Times New Roman" w:eastAsia="Times New Roman" w:hAnsi="Times New Roman" w:cs="Times New Roman"/>
          <w:kern w:val="0"/>
          <w:sz w:val="28"/>
          <w:szCs w:val="28"/>
          <w:lang w:eastAsia="ru-RU"/>
        </w:rPr>
        <w:t xml:space="preserve"> связанные с решением семейных проблем. При реализации проекта мы ставим перед собой задачу обновления и пополнения книжного фонда, особенно – детскими книгами, литературой по культуре семейных отношений, семейной педагогике, психологии, включая справочные издания. </w:t>
      </w:r>
    </w:p>
    <w:p w:rsidR="0090331E" w:rsidRPr="0090331E" w:rsidRDefault="0090331E" w:rsidP="0090331E">
      <w:pPr>
        <w:shd w:val="clear" w:color="auto" w:fill="FFFFFF"/>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Главным критерием при организации этой зоны является её удобство и привлекательность. Мы хотим отказаться от традиционных стеллажей, типичных для всех библиотек и сделать пространство этой зоны располагающим к чтению, и усиливающим положительные впечатления от книги как у детей, так и их родителей.</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b/>
          <w:kern w:val="0"/>
          <w:sz w:val="28"/>
          <w:szCs w:val="28"/>
          <w:lang w:eastAsia="ru-RU"/>
        </w:rPr>
      </w:pPr>
      <w:r w:rsidRPr="0090331E">
        <w:rPr>
          <w:rFonts w:ascii="Times New Roman" w:eastAsia="Times New Roman" w:hAnsi="Times New Roman" w:cs="Times New Roman"/>
          <w:b/>
          <w:kern w:val="0"/>
          <w:sz w:val="28"/>
          <w:szCs w:val="28"/>
          <w:lang w:eastAsia="ru-RU"/>
        </w:rPr>
        <w:t>Зона информационно-консультативной службы</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Здесь каждый желающий сможет получить профессиональную консультацию психолога, социального педагога, медицинского работника, юриста.</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Наличие компьютеров и свободного доступа к Интернет позволит предоставить бесплатный доступ к полнотекстовым электронным базам данных.</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b/>
          <w:kern w:val="0"/>
          <w:sz w:val="28"/>
          <w:szCs w:val="28"/>
          <w:lang w:eastAsia="ru-RU"/>
        </w:rPr>
      </w:pPr>
      <w:r w:rsidRPr="0090331E">
        <w:rPr>
          <w:rFonts w:ascii="Times New Roman" w:eastAsia="Times New Roman" w:hAnsi="Times New Roman" w:cs="Times New Roman"/>
          <w:b/>
          <w:kern w:val="0"/>
          <w:sz w:val="28"/>
          <w:szCs w:val="28"/>
          <w:lang w:eastAsia="ru-RU"/>
        </w:rPr>
        <w:t>Зона творческого развития</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Эта территория выполняет следующие задачи:</w:t>
      </w:r>
    </w:p>
    <w:p w:rsidR="0090331E" w:rsidRPr="0090331E" w:rsidRDefault="0090331E" w:rsidP="00524BAB">
      <w:pPr>
        <w:widowControl w:val="0"/>
        <w:numPr>
          <w:ilvl w:val="0"/>
          <w:numId w:val="2"/>
        </w:numPr>
        <w:shd w:val="clear" w:color="auto" w:fill="FFFFFF" w:themeFill="background1"/>
        <w:suppressAutoHyphens w:val="0"/>
        <w:autoSpaceDN w:val="0"/>
        <w:spacing w:after="0" w:line="360" w:lineRule="auto"/>
        <w:jc w:val="both"/>
        <w:textAlignment w:val="baseline"/>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Проведение массовых мероприятий для всех категорий читателей.</w:t>
      </w:r>
    </w:p>
    <w:p w:rsidR="0090331E" w:rsidRPr="0090331E" w:rsidRDefault="0090331E" w:rsidP="00524BAB">
      <w:pPr>
        <w:widowControl w:val="0"/>
        <w:numPr>
          <w:ilvl w:val="0"/>
          <w:numId w:val="2"/>
        </w:numPr>
        <w:shd w:val="clear" w:color="auto" w:fill="FFFFFF" w:themeFill="background1"/>
        <w:suppressAutoHyphens w:val="0"/>
        <w:autoSpaceDN w:val="0"/>
        <w:spacing w:after="0" w:line="360" w:lineRule="auto"/>
        <w:jc w:val="both"/>
        <w:textAlignment w:val="baseline"/>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Организация кукольного театра, который даст возможность проявить детям свою фантазию, творческое начало. Взрослые вместе с детьми смогут придумывать и изготавливать новые куклы, декорации, сценарии.</w:t>
      </w:r>
    </w:p>
    <w:p w:rsidR="0090331E" w:rsidRPr="0090331E" w:rsidRDefault="0090331E" w:rsidP="00524BAB">
      <w:pPr>
        <w:widowControl w:val="0"/>
        <w:numPr>
          <w:ilvl w:val="0"/>
          <w:numId w:val="2"/>
        </w:numPr>
        <w:shd w:val="clear" w:color="auto" w:fill="FFFFFF" w:themeFill="background1"/>
        <w:suppressAutoHyphens w:val="0"/>
        <w:autoSpaceDN w:val="0"/>
        <w:spacing w:after="0" w:line="360" w:lineRule="auto"/>
        <w:jc w:val="both"/>
        <w:textAlignment w:val="baseline"/>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Проведение мастер-классов, выставок художественных работ.</w:t>
      </w:r>
    </w:p>
    <w:p w:rsidR="0090331E" w:rsidRPr="0090331E" w:rsidRDefault="0090331E" w:rsidP="00524BAB">
      <w:pPr>
        <w:widowControl w:val="0"/>
        <w:numPr>
          <w:ilvl w:val="0"/>
          <w:numId w:val="2"/>
        </w:numPr>
        <w:shd w:val="clear" w:color="auto" w:fill="FFFFFF" w:themeFill="background1"/>
        <w:suppressAutoHyphens w:val="0"/>
        <w:autoSpaceDN w:val="0"/>
        <w:spacing w:after="0" w:line="360" w:lineRule="auto"/>
        <w:jc w:val="both"/>
        <w:textAlignment w:val="baseline"/>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Работа литературных кружков, студий декоративно-прикладного искусства.</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b/>
          <w:kern w:val="0"/>
          <w:sz w:val="28"/>
          <w:szCs w:val="28"/>
          <w:lang w:eastAsia="ru-RU"/>
        </w:rPr>
      </w:pPr>
      <w:r w:rsidRPr="0090331E">
        <w:rPr>
          <w:rFonts w:ascii="Times New Roman" w:eastAsia="Times New Roman" w:hAnsi="Times New Roman" w:cs="Times New Roman"/>
          <w:b/>
          <w:kern w:val="0"/>
          <w:sz w:val="28"/>
          <w:szCs w:val="28"/>
          <w:lang w:eastAsia="ru-RU"/>
        </w:rPr>
        <w:lastRenderedPageBreak/>
        <w:t>Игровая зона</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Здесь мамы, папы, бабушки и дедушки смогут оставить своих малышей, пока выбирают книги, знакомятся со свежими номерами журналов и газет, ведут приятные беседы.</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 xml:space="preserve">Настольные игры, конструкторы, </w:t>
      </w:r>
      <w:proofErr w:type="spellStart"/>
      <w:r w:rsidRPr="0090331E">
        <w:rPr>
          <w:rFonts w:ascii="Times New Roman" w:eastAsia="Times New Roman" w:hAnsi="Times New Roman" w:cs="Times New Roman"/>
          <w:kern w:val="0"/>
          <w:sz w:val="28"/>
          <w:szCs w:val="28"/>
          <w:lang w:eastAsia="ru-RU"/>
        </w:rPr>
        <w:t>пазлы</w:t>
      </w:r>
      <w:proofErr w:type="spellEnd"/>
      <w:r w:rsidRPr="0090331E">
        <w:rPr>
          <w:rFonts w:ascii="Times New Roman" w:eastAsia="Times New Roman" w:hAnsi="Times New Roman" w:cs="Times New Roman"/>
          <w:kern w:val="0"/>
          <w:sz w:val="28"/>
          <w:szCs w:val="28"/>
          <w:lang w:eastAsia="ru-RU"/>
        </w:rPr>
        <w:t>, игрушки будут в распоряжении ребят. Непередаваемую атмосферу радости и веселья создаст сухой бассейн с шариками, который станет любимым местом для детей всех возрастов.</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b/>
          <w:kern w:val="0"/>
          <w:sz w:val="28"/>
          <w:szCs w:val="28"/>
          <w:lang w:eastAsia="ru-RU"/>
        </w:rPr>
      </w:pPr>
      <w:r w:rsidRPr="0090331E">
        <w:rPr>
          <w:rFonts w:ascii="Times New Roman" w:eastAsia="Times New Roman" w:hAnsi="Times New Roman" w:cs="Times New Roman"/>
          <w:b/>
          <w:kern w:val="0"/>
          <w:sz w:val="28"/>
          <w:szCs w:val="28"/>
          <w:lang w:eastAsia="ru-RU"/>
        </w:rPr>
        <w:t>Зона отдыха и общения</w:t>
      </w:r>
    </w:p>
    <w:p w:rsidR="0090331E" w:rsidRPr="0090331E"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Это зона для читателей с удобной для отдыха и чтения мебелью: столиками, креслами, диванчиками, пуфами, подушками. Она превратит библиотечное пространство в неформальную площадку, объединяющую наших читателей в различные клубы по интересам, например, любителей поэзии, клуб молодых мам.</w:t>
      </w:r>
    </w:p>
    <w:p w:rsidR="001945CD" w:rsidRDefault="0090331E" w:rsidP="00524BAB">
      <w:pPr>
        <w:shd w:val="clear" w:color="auto" w:fill="FFFFFF" w:themeFill="background1"/>
        <w:suppressAutoHyphens w:val="0"/>
        <w:autoSpaceDN w:val="0"/>
        <w:spacing w:after="0" w:line="360" w:lineRule="auto"/>
        <w:ind w:firstLine="709"/>
        <w:jc w:val="both"/>
        <w:rPr>
          <w:rFonts w:ascii="Times New Roman" w:eastAsia="Times New Roman" w:hAnsi="Times New Roman" w:cs="Times New Roman"/>
          <w:kern w:val="0"/>
          <w:sz w:val="28"/>
          <w:szCs w:val="28"/>
          <w:lang w:eastAsia="ru-RU"/>
        </w:rPr>
      </w:pPr>
      <w:r w:rsidRPr="0090331E">
        <w:rPr>
          <w:rFonts w:ascii="Times New Roman" w:eastAsia="Times New Roman" w:hAnsi="Times New Roman" w:cs="Times New Roman"/>
          <w:kern w:val="0"/>
          <w:sz w:val="28"/>
          <w:szCs w:val="28"/>
          <w:lang w:eastAsia="ru-RU"/>
        </w:rPr>
        <w:t xml:space="preserve">С мая по сентябрь в Библиотеке семейного чтения будет действовать </w:t>
      </w:r>
      <w:r w:rsidRPr="0090331E">
        <w:rPr>
          <w:rFonts w:ascii="Times New Roman" w:eastAsia="Times New Roman" w:hAnsi="Times New Roman" w:cs="Times New Roman"/>
          <w:b/>
          <w:kern w:val="0"/>
          <w:sz w:val="28"/>
          <w:szCs w:val="28"/>
          <w:lang w:eastAsia="ru-RU"/>
        </w:rPr>
        <w:t>«Читальный зал под открытым небом»,</w:t>
      </w:r>
      <w:r w:rsidRPr="0090331E">
        <w:rPr>
          <w:rFonts w:ascii="Times New Roman" w:eastAsia="Times New Roman" w:hAnsi="Times New Roman" w:cs="Times New Roman"/>
          <w:kern w:val="0"/>
          <w:sz w:val="28"/>
          <w:szCs w:val="28"/>
          <w:lang w:eastAsia="ru-RU"/>
        </w:rPr>
        <w:t xml:space="preserve"> а чтобы чтение на свежем воздухе было не только полезным, но и интересны сотрудники библиотеки, родители постараются создать во дворе комфортную среду для чтения «Чудесную лужайку» со сказочными персонажами.</w:t>
      </w:r>
    </w:p>
    <w:p w:rsidR="001945CD" w:rsidRPr="001945CD" w:rsidRDefault="001945CD" w:rsidP="001945CD">
      <w:pPr>
        <w:spacing w:line="360" w:lineRule="auto"/>
        <w:jc w:val="center"/>
        <w:rPr>
          <w:rFonts w:ascii="Times New Roman" w:hAnsi="Times New Roman"/>
          <w:b/>
          <w:bCs/>
          <w:sz w:val="28"/>
          <w:szCs w:val="28"/>
        </w:rPr>
      </w:pPr>
      <w:r>
        <w:rPr>
          <w:rFonts w:ascii="Times New Roman" w:hAnsi="Times New Roman"/>
          <w:b/>
          <w:bCs/>
          <w:sz w:val="28"/>
          <w:szCs w:val="28"/>
        </w:rPr>
        <w:t>Ожидаемые результаты</w:t>
      </w:r>
    </w:p>
    <w:p w:rsidR="001945CD" w:rsidRPr="001945CD" w:rsidRDefault="001945CD" w:rsidP="001945CD">
      <w:pPr>
        <w:pStyle w:val="Standard"/>
        <w:spacing w:line="360" w:lineRule="auto"/>
        <w:ind w:firstLine="675"/>
        <w:jc w:val="both"/>
        <w:rPr>
          <w:sz w:val="28"/>
          <w:szCs w:val="28"/>
        </w:rPr>
      </w:pPr>
      <w:r w:rsidRPr="001945CD">
        <w:rPr>
          <w:sz w:val="28"/>
          <w:szCs w:val="28"/>
        </w:rPr>
        <w:t>Успешная реализация проекта «Город читающих семей» поз</w:t>
      </w:r>
      <w:r w:rsidR="00524BAB">
        <w:rPr>
          <w:sz w:val="28"/>
          <w:szCs w:val="28"/>
        </w:rPr>
        <w:t>в</w:t>
      </w:r>
      <w:r w:rsidRPr="001945CD">
        <w:rPr>
          <w:sz w:val="28"/>
          <w:szCs w:val="28"/>
        </w:rPr>
        <w:t xml:space="preserve">олит создать единственную в Астраханской области Библиотеку семейного чтения, что значительно улучшит качество книжного фонда, расширит спектр предоставляемых услуг, увеличит число пользователей библиотеки.  </w:t>
      </w:r>
    </w:p>
    <w:p w:rsidR="001945CD" w:rsidRPr="001945CD" w:rsidRDefault="001945CD" w:rsidP="001945CD">
      <w:pPr>
        <w:pStyle w:val="Standard"/>
        <w:spacing w:line="360" w:lineRule="auto"/>
        <w:ind w:firstLine="675"/>
        <w:jc w:val="both"/>
        <w:rPr>
          <w:sz w:val="28"/>
          <w:szCs w:val="28"/>
        </w:rPr>
      </w:pPr>
      <w:r w:rsidRPr="001945CD">
        <w:rPr>
          <w:sz w:val="28"/>
          <w:szCs w:val="28"/>
        </w:rPr>
        <w:t>В результате совместной деятельности библиотеки и семьи у детей повысится самооценка, уровень общения, это позволит родителям лучше понять своего ребенка, сплотить семью посредством чтения, вести индивидуальную работу с каждым юным читателем и его семьей, развивать партнерское сотрудничество библиотекарей и родителей в достижении важной цели — привить подрастающему поколению любовь к книге.</w:t>
      </w:r>
    </w:p>
    <w:p w:rsidR="0087792E" w:rsidRDefault="0087792E" w:rsidP="0087792E">
      <w:pPr>
        <w:pStyle w:val="1"/>
        <w:spacing w:after="0" w:line="360" w:lineRule="auto"/>
        <w:ind w:firstLine="75"/>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План выполнения мероприятий</w:t>
      </w:r>
    </w:p>
    <w:tbl>
      <w:tblPr>
        <w:tblW w:w="9797"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4147"/>
        <w:gridCol w:w="1418"/>
        <w:gridCol w:w="3685"/>
      </w:tblGrid>
      <w:tr w:rsidR="007E57C6" w:rsidTr="007E57C6">
        <w:tc>
          <w:tcPr>
            <w:tcW w:w="547"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4147"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Этап/мероприятие</w:t>
            </w:r>
          </w:p>
        </w:tc>
        <w:tc>
          <w:tcPr>
            <w:tcW w:w="1418"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3685"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Исполнитель</w:t>
            </w:r>
          </w:p>
        </w:tc>
      </w:tr>
      <w:tr w:rsidR="007E57C6" w:rsidTr="007E57C6">
        <w:tc>
          <w:tcPr>
            <w:tcW w:w="547" w:type="dxa"/>
            <w:shd w:val="clear" w:color="auto" w:fill="auto"/>
            <w:vAlign w:val="center"/>
          </w:tcPr>
          <w:p w:rsidR="007E57C6" w:rsidRPr="00AE17EA" w:rsidRDefault="007E57C6" w:rsidP="00CB33F0">
            <w:pPr>
              <w:pStyle w:val="1"/>
              <w:snapToGrid w:val="0"/>
              <w:spacing w:after="0" w:line="360" w:lineRule="auto"/>
              <w:jc w:val="center"/>
              <w:rPr>
                <w:rFonts w:ascii="Times New Roman" w:hAnsi="Times New Roman" w:cs="Times New Roman"/>
                <w:sz w:val="26"/>
                <w:szCs w:val="26"/>
              </w:rPr>
            </w:pPr>
            <w:r w:rsidRPr="00AE17EA">
              <w:rPr>
                <w:rFonts w:ascii="Times New Roman" w:hAnsi="Times New Roman" w:cs="Times New Roman"/>
                <w:sz w:val="26"/>
                <w:szCs w:val="26"/>
              </w:rPr>
              <w:t>1</w:t>
            </w:r>
          </w:p>
        </w:tc>
        <w:tc>
          <w:tcPr>
            <w:tcW w:w="4147" w:type="dxa"/>
            <w:shd w:val="clear" w:color="auto" w:fill="auto"/>
            <w:vAlign w:val="center"/>
          </w:tcPr>
          <w:p w:rsidR="007E57C6" w:rsidRPr="00AE17EA" w:rsidRDefault="007E57C6" w:rsidP="00CB33F0">
            <w:pPr>
              <w:pStyle w:val="1"/>
              <w:snapToGrid w:val="0"/>
              <w:spacing w:after="0" w:line="360" w:lineRule="auto"/>
              <w:jc w:val="center"/>
              <w:rPr>
                <w:rFonts w:ascii="Times New Roman" w:hAnsi="Times New Roman" w:cs="Times New Roman"/>
                <w:b/>
                <w:sz w:val="26"/>
                <w:szCs w:val="26"/>
              </w:rPr>
            </w:pPr>
            <w:r w:rsidRPr="00AE17EA">
              <w:rPr>
                <w:rFonts w:ascii="Times New Roman" w:hAnsi="Times New Roman" w:cs="Times New Roman"/>
                <w:b/>
                <w:sz w:val="26"/>
                <w:szCs w:val="26"/>
              </w:rPr>
              <w:t>Этап 1</w:t>
            </w:r>
          </w:p>
          <w:p w:rsidR="007E57C6" w:rsidRPr="00AE17EA" w:rsidRDefault="007E57C6" w:rsidP="00AE17EA">
            <w:pPr>
              <w:pStyle w:val="1"/>
              <w:spacing w:after="0" w:line="360" w:lineRule="auto"/>
              <w:rPr>
                <w:rFonts w:ascii="Times New Roman" w:hAnsi="Times New Roman" w:cs="Times New Roman"/>
                <w:sz w:val="26"/>
                <w:szCs w:val="26"/>
              </w:rPr>
            </w:pPr>
            <w:r w:rsidRPr="00AE17EA">
              <w:rPr>
                <w:rFonts w:ascii="Times New Roman" w:hAnsi="Times New Roman" w:cs="Times New Roman"/>
                <w:sz w:val="26"/>
                <w:szCs w:val="26"/>
              </w:rPr>
              <w:t>Приобретение отдельного здания для Библиотеки семейного чтения</w:t>
            </w:r>
          </w:p>
        </w:tc>
        <w:tc>
          <w:tcPr>
            <w:tcW w:w="1418"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2013</w:t>
            </w:r>
          </w:p>
        </w:tc>
        <w:tc>
          <w:tcPr>
            <w:tcW w:w="3685"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МО «</w:t>
            </w:r>
            <w:proofErr w:type="spellStart"/>
            <w:r>
              <w:rPr>
                <w:rFonts w:ascii="Times New Roman" w:hAnsi="Times New Roman" w:cs="Times New Roman"/>
                <w:sz w:val="26"/>
                <w:szCs w:val="26"/>
              </w:rPr>
              <w:t>Ахтубинский</w:t>
            </w:r>
            <w:proofErr w:type="spellEnd"/>
            <w:r>
              <w:rPr>
                <w:rFonts w:ascii="Times New Roman" w:hAnsi="Times New Roman" w:cs="Times New Roman"/>
                <w:sz w:val="26"/>
                <w:szCs w:val="26"/>
              </w:rPr>
              <w:t xml:space="preserve"> район»</w:t>
            </w:r>
          </w:p>
        </w:tc>
      </w:tr>
      <w:tr w:rsidR="007E57C6" w:rsidTr="007E57C6">
        <w:tc>
          <w:tcPr>
            <w:tcW w:w="547"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147" w:type="dxa"/>
            <w:shd w:val="clear" w:color="auto" w:fill="auto"/>
            <w:vAlign w:val="center"/>
          </w:tcPr>
          <w:p w:rsidR="007E57C6" w:rsidRPr="00AE17EA" w:rsidRDefault="007E57C6" w:rsidP="00CB33F0">
            <w:pPr>
              <w:pStyle w:val="1"/>
              <w:snapToGrid w:val="0"/>
              <w:spacing w:after="0" w:line="360" w:lineRule="auto"/>
              <w:jc w:val="center"/>
              <w:rPr>
                <w:rFonts w:ascii="Times New Roman" w:hAnsi="Times New Roman" w:cs="Times New Roman"/>
                <w:b/>
                <w:sz w:val="26"/>
                <w:szCs w:val="26"/>
              </w:rPr>
            </w:pPr>
            <w:r w:rsidRPr="00AE17EA">
              <w:rPr>
                <w:rFonts w:ascii="Times New Roman" w:hAnsi="Times New Roman" w:cs="Times New Roman"/>
                <w:b/>
                <w:sz w:val="26"/>
                <w:szCs w:val="26"/>
              </w:rPr>
              <w:t>Этап 2</w:t>
            </w:r>
          </w:p>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Капитальный ремонт</w:t>
            </w:r>
          </w:p>
        </w:tc>
        <w:tc>
          <w:tcPr>
            <w:tcW w:w="1418"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2013-2015гг.</w:t>
            </w:r>
          </w:p>
        </w:tc>
        <w:tc>
          <w:tcPr>
            <w:tcW w:w="3685"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Отраслевая долгосрочная целевая программа «Развитие культуры села Астраханской области 2013-2020 годы»</w:t>
            </w:r>
          </w:p>
        </w:tc>
      </w:tr>
      <w:tr w:rsidR="007E57C6" w:rsidTr="007E57C6">
        <w:tc>
          <w:tcPr>
            <w:tcW w:w="547"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147" w:type="dxa"/>
            <w:shd w:val="clear" w:color="auto" w:fill="auto"/>
            <w:vAlign w:val="center"/>
          </w:tcPr>
          <w:p w:rsidR="007E57C6" w:rsidRPr="00AE17EA" w:rsidRDefault="007E57C6" w:rsidP="00CB33F0">
            <w:pPr>
              <w:pStyle w:val="1"/>
              <w:snapToGrid w:val="0"/>
              <w:spacing w:after="0" w:line="360" w:lineRule="auto"/>
              <w:jc w:val="center"/>
              <w:rPr>
                <w:rFonts w:ascii="Times New Roman" w:hAnsi="Times New Roman" w:cs="Times New Roman"/>
                <w:b/>
                <w:sz w:val="26"/>
                <w:szCs w:val="26"/>
              </w:rPr>
            </w:pPr>
            <w:r w:rsidRPr="00AE17EA">
              <w:rPr>
                <w:rFonts w:ascii="Times New Roman" w:hAnsi="Times New Roman" w:cs="Times New Roman"/>
                <w:b/>
                <w:sz w:val="26"/>
                <w:szCs w:val="26"/>
              </w:rPr>
              <w:t xml:space="preserve">Этап 3 </w:t>
            </w:r>
          </w:p>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Оснащение библиотеки компьютерной техникой,</w:t>
            </w:r>
          </w:p>
          <w:p w:rsidR="007E57C6" w:rsidRDefault="007E57C6" w:rsidP="00CB33F0">
            <w:pPr>
              <w:pStyle w:val="1"/>
              <w:spacing w:after="0" w:line="360" w:lineRule="auto"/>
              <w:jc w:val="center"/>
              <w:rPr>
                <w:rFonts w:ascii="Times New Roman" w:hAnsi="Times New Roman" w:cs="Times New Roman"/>
                <w:sz w:val="26"/>
                <w:szCs w:val="26"/>
              </w:rPr>
            </w:pPr>
            <w:proofErr w:type="gramStart"/>
            <w:r>
              <w:rPr>
                <w:rFonts w:ascii="Times New Roman" w:hAnsi="Times New Roman" w:cs="Times New Roman"/>
                <w:sz w:val="26"/>
                <w:szCs w:val="26"/>
              </w:rPr>
              <w:t>специализированной  мебелью</w:t>
            </w:r>
            <w:proofErr w:type="gramEnd"/>
            <w:r>
              <w:rPr>
                <w:rFonts w:ascii="Times New Roman" w:hAnsi="Times New Roman" w:cs="Times New Roman"/>
                <w:sz w:val="26"/>
                <w:szCs w:val="26"/>
              </w:rPr>
              <w:t>.</w:t>
            </w:r>
          </w:p>
          <w:p w:rsidR="007E57C6" w:rsidRDefault="007E57C6" w:rsidP="00CB33F0">
            <w:pPr>
              <w:pStyle w:val="1"/>
              <w:spacing w:after="0" w:line="360" w:lineRule="auto"/>
              <w:jc w:val="center"/>
              <w:rPr>
                <w:rFonts w:ascii="Times New Roman" w:hAnsi="Times New Roman" w:cs="Times New Roman"/>
                <w:sz w:val="26"/>
                <w:szCs w:val="26"/>
              </w:rPr>
            </w:pPr>
          </w:p>
        </w:tc>
        <w:tc>
          <w:tcPr>
            <w:tcW w:w="1418"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2013-2015 гг.</w:t>
            </w:r>
          </w:p>
        </w:tc>
        <w:tc>
          <w:tcPr>
            <w:tcW w:w="3685" w:type="dxa"/>
            <w:shd w:val="clear" w:color="auto" w:fill="auto"/>
            <w:vAlign w:val="center"/>
          </w:tcPr>
          <w:p w:rsidR="007E57C6" w:rsidRDefault="007E57C6"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МБУК «МЦБ»</w:t>
            </w:r>
          </w:p>
        </w:tc>
      </w:tr>
    </w:tbl>
    <w:p w:rsidR="0087792E" w:rsidRDefault="0087792E" w:rsidP="00605FD3">
      <w:pPr>
        <w:pStyle w:val="1"/>
        <w:spacing w:after="0" w:line="360" w:lineRule="auto"/>
        <w:rPr>
          <w:rFonts w:ascii="Times New Roman" w:hAnsi="Times New Roman" w:cs="Times New Roman"/>
          <w:b/>
          <w:sz w:val="26"/>
          <w:szCs w:val="26"/>
          <w:u w:val="single"/>
        </w:rPr>
      </w:pPr>
    </w:p>
    <w:p w:rsidR="007E57C6" w:rsidRPr="007E57C6" w:rsidRDefault="007E57C6" w:rsidP="007E57C6">
      <w:pPr>
        <w:widowControl w:val="0"/>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Сводная смета расходов</w:t>
      </w:r>
    </w:p>
    <w:p w:rsidR="007E57C6" w:rsidRPr="007E57C6" w:rsidRDefault="007E57C6" w:rsidP="007E57C6">
      <w:pPr>
        <w:widowControl w:val="0"/>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на реализацию проекта «Город читающих семей»</w:t>
      </w:r>
    </w:p>
    <w:p w:rsidR="007E57C6" w:rsidRPr="007E57C6" w:rsidRDefault="007E57C6" w:rsidP="007E57C6">
      <w:pPr>
        <w:widowControl w:val="0"/>
        <w:autoSpaceDN w:val="0"/>
        <w:spacing w:after="0" w:line="240" w:lineRule="auto"/>
        <w:jc w:val="center"/>
        <w:textAlignment w:val="baseline"/>
        <w:rPr>
          <w:rFonts w:ascii="Times New Roman" w:eastAsia="SimSun" w:hAnsi="Times New Roman" w:cs="Mangal"/>
          <w:b/>
          <w:bCs/>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761"/>
        <w:gridCol w:w="3077"/>
        <w:gridCol w:w="1559"/>
        <w:gridCol w:w="1417"/>
        <w:gridCol w:w="2824"/>
      </w:tblGrid>
      <w:tr w:rsidR="007E57C6" w:rsidRPr="007E57C6" w:rsidTr="007E57C6">
        <w:trPr>
          <w:trHeight w:val="702"/>
        </w:trPr>
        <w:tc>
          <w:tcPr>
            <w:tcW w:w="761"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w:t>
            </w:r>
          </w:p>
        </w:tc>
        <w:tc>
          <w:tcPr>
            <w:tcW w:w="3077"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Расходы на реализацию проекта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Количество</w:t>
            </w:r>
          </w:p>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ед.</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Цена за ед.</w:t>
            </w:r>
          </w:p>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(тыс. руб.)</w:t>
            </w:r>
          </w:p>
        </w:tc>
        <w:tc>
          <w:tcPr>
            <w:tcW w:w="28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 xml:space="preserve"> Сумма</w:t>
            </w:r>
            <w:r>
              <w:rPr>
                <w:rFonts w:ascii="Times New Roman" w:eastAsia="SimSun" w:hAnsi="Times New Roman" w:cs="Mangal"/>
                <w:b/>
                <w:bCs/>
                <w:kern w:val="3"/>
                <w:sz w:val="24"/>
                <w:szCs w:val="24"/>
                <w:lang w:eastAsia="zh-CN" w:bidi="hi-IN"/>
              </w:rPr>
              <w:t>,</w:t>
            </w:r>
          </w:p>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 xml:space="preserve"> (тыс. руб.)</w:t>
            </w:r>
          </w:p>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p>
        </w:tc>
      </w:tr>
      <w:tr w:rsidR="007E57C6" w:rsidRPr="007E57C6" w:rsidTr="007E57C6">
        <w:trPr>
          <w:trHeight w:val="702"/>
        </w:trPr>
        <w:tc>
          <w:tcPr>
            <w:tcW w:w="761"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7E57C6">
              <w:rPr>
                <w:rFonts w:ascii="Times New Roman" w:eastAsia="SimSun" w:hAnsi="Times New Roman" w:cs="Mangal"/>
                <w:bCs/>
                <w:kern w:val="3"/>
                <w:sz w:val="24"/>
                <w:szCs w:val="24"/>
                <w:lang w:eastAsia="zh-CN" w:bidi="hi-IN"/>
              </w:rPr>
              <w:t>1</w:t>
            </w:r>
          </w:p>
        </w:tc>
        <w:tc>
          <w:tcPr>
            <w:tcW w:w="3077"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bCs/>
                <w:kern w:val="3"/>
                <w:sz w:val="24"/>
                <w:szCs w:val="24"/>
                <w:lang w:eastAsia="zh-CN" w:bidi="hi-IN"/>
              </w:rPr>
            </w:pPr>
            <w:r w:rsidRPr="007E57C6">
              <w:rPr>
                <w:rFonts w:ascii="Times New Roman" w:eastAsia="SimSun" w:hAnsi="Times New Roman" w:cs="Mangal"/>
                <w:bCs/>
                <w:kern w:val="3"/>
                <w:sz w:val="24"/>
                <w:szCs w:val="24"/>
                <w:lang w:eastAsia="zh-CN" w:bidi="hi-IN"/>
              </w:rPr>
              <w:t>Приобретение отдельного здания для библиотеки семейного чтения</w:t>
            </w:r>
          </w:p>
        </w:tc>
        <w:tc>
          <w:tcPr>
            <w:tcW w:w="5800"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Здание предоставлено на праве оперативного управления администрацией МО «</w:t>
            </w:r>
            <w:proofErr w:type="spellStart"/>
            <w:r>
              <w:rPr>
                <w:rFonts w:ascii="Times New Roman" w:eastAsia="SimSun" w:hAnsi="Times New Roman" w:cs="Mangal"/>
                <w:bCs/>
                <w:kern w:val="3"/>
                <w:sz w:val="24"/>
                <w:szCs w:val="24"/>
                <w:lang w:eastAsia="zh-CN" w:bidi="hi-IN"/>
              </w:rPr>
              <w:t>Ахтубинский</w:t>
            </w:r>
            <w:proofErr w:type="spellEnd"/>
            <w:r>
              <w:rPr>
                <w:rFonts w:ascii="Times New Roman" w:eastAsia="SimSun" w:hAnsi="Times New Roman" w:cs="Mangal"/>
                <w:bCs/>
                <w:kern w:val="3"/>
                <w:sz w:val="24"/>
                <w:szCs w:val="24"/>
                <w:lang w:eastAsia="zh-CN" w:bidi="hi-IN"/>
              </w:rPr>
              <w:t xml:space="preserve"> район»</w:t>
            </w:r>
          </w:p>
        </w:tc>
      </w:tr>
      <w:tr w:rsidR="007E57C6" w:rsidRPr="007E57C6" w:rsidTr="007E57C6">
        <w:trPr>
          <w:trHeight w:val="702"/>
        </w:trPr>
        <w:tc>
          <w:tcPr>
            <w:tcW w:w="761"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7E57C6">
              <w:rPr>
                <w:rFonts w:ascii="Times New Roman" w:eastAsia="SimSun" w:hAnsi="Times New Roman" w:cs="Mangal"/>
                <w:bCs/>
                <w:kern w:val="3"/>
                <w:sz w:val="24"/>
                <w:szCs w:val="24"/>
                <w:lang w:eastAsia="zh-CN" w:bidi="hi-IN"/>
              </w:rPr>
              <w:t>2</w:t>
            </w:r>
          </w:p>
        </w:tc>
        <w:tc>
          <w:tcPr>
            <w:tcW w:w="3077"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Default="007E57C6" w:rsidP="007E57C6">
            <w:pPr>
              <w:widowControl w:val="0"/>
              <w:suppressLineNumber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Капитальный ремонт</w:t>
            </w:r>
          </w:p>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bCs/>
                <w:kern w:val="3"/>
                <w:sz w:val="24"/>
                <w:szCs w:val="24"/>
                <w:lang w:eastAsia="zh-CN" w:bidi="hi-IN"/>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p>
        </w:tc>
        <w:tc>
          <w:tcPr>
            <w:tcW w:w="28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1 200</w:t>
            </w:r>
          </w:p>
          <w:p w:rsid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7E57C6">
              <w:rPr>
                <w:rFonts w:ascii="Times New Roman" w:eastAsia="SimSun" w:hAnsi="Times New Roman" w:cs="Mangal"/>
                <w:bCs/>
                <w:kern w:val="3"/>
                <w:sz w:val="24"/>
                <w:szCs w:val="24"/>
                <w:lang w:eastAsia="zh-CN" w:bidi="hi-IN"/>
              </w:rPr>
              <w:t>(финансирование по отраслевая долгосрочная целевая программа «Развитие культуры села Астраханской области 2013-2020 годы</w:t>
            </w:r>
            <w:proofErr w:type="gramStart"/>
            <w:r w:rsidRPr="007E57C6">
              <w:rPr>
                <w:rFonts w:ascii="Times New Roman" w:eastAsia="SimSun" w:hAnsi="Times New Roman" w:cs="Mangal"/>
                <w:bCs/>
                <w:kern w:val="3"/>
                <w:sz w:val="24"/>
                <w:szCs w:val="24"/>
                <w:lang w:eastAsia="zh-CN" w:bidi="hi-IN"/>
              </w:rPr>
              <w:t>»</w:t>
            </w:r>
            <w:r>
              <w:rPr>
                <w:rFonts w:ascii="Times New Roman" w:eastAsia="SimSun" w:hAnsi="Times New Roman" w:cs="Mangal"/>
                <w:bCs/>
                <w:kern w:val="3"/>
                <w:sz w:val="24"/>
                <w:szCs w:val="24"/>
                <w:lang w:eastAsia="zh-CN" w:bidi="hi-IN"/>
              </w:rPr>
              <w:t xml:space="preserve"> )</w:t>
            </w:r>
            <w:proofErr w:type="gramEnd"/>
          </w:p>
          <w:p w:rsid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300</w:t>
            </w:r>
          </w:p>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(внебюджетное финансирование)</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Приобретение детской литературы, книг по семейной проблематике</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2000</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0,2</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400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lastRenderedPageBreak/>
              <w:t>4</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 к</w:t>
            </w:r>
            <w:r w:rsidRPr="007E57C6">
              <w:rPr>
                <w:rFonts w:ascii="Times New Roman" w:eastAsia="SimSun" w:hAnsi="Times New Roman" w:cs="Mangal"/>
                <w:kern w:val="3"/>
                <w:sz w:val="24"/>
                <w:szCs w:val="24"/>
                <w:lang w:eastAsia="zh-CN" w:bidi="hi-IN"/>
              </w:rPr>
              <w:t>омпьютер</w:t>
            </w:r>
            <w:r>
              <w:rPr>
                <w:rFonts w:ascii="Times New Roman" w:eastAsia="SimSun" w:hAnsi="Times New Roman" w:cs="Mangal"/>
                <w:kern w:val="3"/>
                <w:sz w:val="24"/>
                <w:szCs w:val="24"/>
                <w:lang w:eastAsia="zh-CN" w:bidi="hi-IN"/>
              </w:rPr>
              <w:t>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20</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5</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Приобретение лицензионных программных продуктов</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6</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524BAB"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Приобретение изданий </w:t>
            </w:r>
            <w:r w:rsidR="007E57C6" w:rsidRPr="007E57C6">
              <w:rPr>
                <w:rFonts w:ascii="Times New Roman" w:eastAsia="SimSun" w:hAnsi="Times New Roman" w:cs="Mangal"/>
                <w:kern w:val="3"/>
                <w:sz w:val="24"/>
                <w:szCs w:val="24"/>
                <w:lang w:eastAsia="zh-CN" w:bidi="hi-IN"/>
              </w:rPr>
              <w:t>для детей и родителей на электронных носителях</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100</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0,3</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7</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 ш</w:t>
            </w:r>
            <w:r w:rsidRPr="007E57C6">
              <w:rPr>
                <w:rFonts w:ascii="Times New Roman" w:eastAsia="SimSun" w:hAnsi="Times New Roman" w:cs="Mangal"/>
                <w:kern w:val="3"/>
                <w:sz w:val="24"/>
                <w:szCs w:val="24"/>
                <w:lang w:eastAsia="zh-CN" w:bidi="hi-IN"/>
              </w:rPr>
              <w:t>каф</w:t>
            </w:r>
            <w:r>
              <w:rPr>
                <w:rFonts w:ascii="Times New Roman" w:eastAsia="SimSun" w:hAnsi="Times New Roman" w:cs="Mangal"/>
                <w:kern w:val="3"/>
                <w:sz w:val="24"/>
                <w:szCs w:val="24"/>
                <w:lang w:eastAsia="zh-CN" w:bidi="hi-IN"/>
              </w:rPr>
              <w:t>а-витрины</w:t>
            </w:r>
            <w:r w:rsidRPr="007E57C6">
              <w:rPr>
                <w:rFonts w:ascii="Times New Roman" w:eastAsia="SimSun" w:hAnsi="Times New Roman" w:cs="Mangal"/>
                <w:kern w:val="3"/>
                <w:sz w:val="24"/>
                <w:szCs w:val="24"/>
                <w:lang w:eastAsia="zh-CN" w:bidi="hi-IN"/>
              </w:rPr>
              <w:t xml:space="preserve"> для выставок</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8</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Pr="007E57C6">
              <w:rPr>
                <w:rFonts w:ascii="Times New Roman" w:eastAsia="SimSun" w:hAnsi="Times New Roman" w:cs="Mangal"/>
                <w:kern w:val="3"/>
                <w:sz w:val="24"/>
                <w:szCs w:val="24"/>
                <w:lang w:eastAsia="zh-CN" w:bidi="hi-IN"/>
              </w:rPr>
              <w:t>тол</w:t>
            </w:r>
            <w:r>
              <w:rPr>
                <w:rFonts w:ascii="Times New Roman" w:eastAsia="SimSun" w:hAnsi="Times New Roman" w:cs="Mangal"/>
                <w:kern w:val="3"/>
                <w:sz w:val="24"/>
                <w:szCs w:val="24"/>
                <w:lang w:eastAsia="zh-CN" w:bidi="hi-IN"/>
              </w:rPr>
              <w:t>а</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читательского двухместного детского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9</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9</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стола читательского двухместного</w:t>
            </w:r>
            <w:r w:rsidRPr="007E57C6">
              <w:rPr>
                <w:rFonts w:ascii="Times New Roman" w:eastAsia="SimSun" w:hAnsi="Times New Roman" w:cs="Mangal"/>
                <w:kern w:val="3"/>
                <w:sz w:val="24"/>
                <w:szCs w:val="24"/>
                <w:lang w:eastAsia="zh-CN" w:bidi="hi-IN"/>
              </w:rPr>
              <w:t xml:space="preserve"> для взрослых</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10</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Библиотечная кафедра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15</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11</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Pr="007E57C6">
              <w:rPr>
                <w:rFonts w:ascii="Times New Roman" w:eastAsia="SimSun" w:hAnsi="Times New Roman" w:cs="Mangal"/>
                <w:kern w:val="3"/>
                <w:sz w:val="24"/>
                <w:szCs w:val="24"/>
                <w:lang w:eastAsia="zh-CN" w:bidi="hi-IN"/>
              </w:rPr>
              <w:t>теллаж</w:t>
            </w:r>
            <w:r>
              <w:rPr>
                <w:rFonts w:ascii="Times New Roman" w:eastAsia="SimSun" w:hAnsi="Times New Roman" w:cs="Mangal"/>
                <w:kern w:val="3"/>
                <w:sz w:val="24"/>
                <w:szCs w:val="24"/>
                <w:lang w:eastAsia="zh-CN" w:bidi="hi-IN"/>
              </w:rPr>
              <w:t>а углового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5</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12</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Pr="007E57C6">
              <w:rPr>
                <w:rFonts w:ascii="Times New Roman" w:eastAsia="SimSun" w:hAnsi="Times New Roman" w:cs="Mangal"/>
                <w:kern w:val="3"/>
                <w:sz w:val="24"/>
                <w:szCs w:val="24"/>
                <w:lang w:eastAsia="zh-CN" w:bidi="hi-IN"/>
              </w:rPr>
              <w:t>теллаж</w:t>
            </w:r>
            <w:r>
              <w:rPr>
                <w:rFonts w:ascii="Times New Roman" w:eastAsia="SimSun" w:hAnsi="Times New Roman" w:cs="Mangal"/>
                <w:kern w:val="3"/>
                <w:sz w:val="24"/>
                <w:szCs w:val="24"/>
                <w:lang w:eastAsia="zh-CN" w:bidi="hi-IN"/>
              </w:rPr>
              <w:t>а-тумбы</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13</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Pr="007E57C6">
              <w:rPr>
                <w:rFonts w:ascii="Times New Roman" w:eastAsia="SimSun" w:hAnsi="Times New Roman" w:cs="Mangal"/>
                <w:kern w:val="3"/>
                <w:sz w:val="24"/>
                <w:szCs w:val="24"/>
                <w:lang w:eastAsia="zh-CN" w:bidi="hi-IN"/>
              </w:rPr>
              <w:t>теллаж</w:t>
            </w:r>
            <w:r>
              <w:rPr>
                <w:rFonts w:ascii="Times New Roman" w:eastAsia="SimSun" w:hAnsi="Times New Roman" w:cs="Mangal"/>
                <w:kern w:val="3"/>
                <w:sz w:val="24"/>
                <w:szCs w:val="24"/>
                <w:lang w:eastAsia="zh-CN" w:bidi="hi-IN"/>
              </w:rPr>
              <w:t>а</w:t>
            </w:r>
            <w:r w:rsidRPr="007E57C6">
              <w:rPr>
                <w:rFonts w:ascii="Times New Roman" w:eastAsia="SimSun" w:hAnsi="Times New Roman" w:cs="Mangal"/>
                <w:kern w:val="3"/>
                <w:sz w:val="24"/>
                <w:szCs w:val="24"/>
                <w:lang w:eastAsia="zh-CN" w:bidi="hi-IN"/>
              </w:rPr>
              <w:t xml:space="preserve"> для дошкольников (паровозик)</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14</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Pr="007E57C6">
              <w:rPr>
                <w:rFonts w:ascii="Times New Roman" w:eastAsia="SimSun" w:hAnsi="Times New Roman" w:cs="Mangal"/>
                <w:kern w:val="3"/>
                <w:sz w:val="24"/>
                <w:szCs w:val="24"/>
                <w:lang w:eastAsia="zh-CN" w:bidi="hi-IN"/>
              </w:rPr>
              <w:t>теллаж</w:t>
            </w:r>
            <w:r>
              <w:rPr>
                <w:rFonts w:ascii="Times New Roman" w:eastAsia="SimSun" w:hAnsi="Times New Roman" w:cs="Mangal"/>
                <w:kern w:val="3"/>
                <w:sz w:val="24"/>
                <w:szCs w:val="24"/>
                <w:lang w:eastAsia="zh-CN" w:bidi="hi-IN"/>
              </w:rPr>
              <w:t>а</w:t>
            </w:r>
            <w:r w:rsidRPr="007E57C6">
              <w:rPr>
                <w:rFonts w:ascii="Times New Roman" w:eastAsia="SimSun" w:hAnsi="Times New Roman" w:cs="Mangal"/>
                <w:kern w:val="3"/>
                <w:sz w:val="24"/>
                <w:szCs w:val="24"/>
                <w:lang w:eastAsia="zh-CN" w:bidi="hi-IN"/>
              </w:rPr>
              <w:t xml:space="preserve"> для дошкольников односторонний</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Pr="007E57C6">
              <w:rPr>
                <w:rFonts w:ascii="Times New Roman" w:eastAsia="SimSun" w:hAnsi="Times New Roman" w:cs="Mangal"/>
                <w:kern w:val="3"/>
                <w:sz w:val="24"/>
                <w:szCs w:val="24"/>
                <w:lang w:eastAsia="zh-CN" w:bidi="hi-IN"/>
              </w:rPr>
              <w:t>теллаж</w:t>
            </w:r>
            <w:r>
              <w:rPr>
                <w:rFonts w:ascii="Times New Roman" w:eastAsia="SimSun" w:hAnsi="Times New Roman" w:cs="Mangal"/>
                <w:kern w:val="3"/>
                <w:sz w:val="24"/>
                <w:szCs w:val="24"/>
                <w:lang w:eastAsia="zh-CN" w:bidi="hi-IN"/>
              </w:rPr>
              <w:t>а двухстороннег</w:t>
            </w:r>
            <w:r w:rsidR="00AF1E11">
              <w:rPr>
                <w:rFonts w:ascii="Times New Roman" w:eastAsia="SimSun" w:hAnsi="Times New Roman" w:cs="Mangal"/>
                <w:kern w:val="3"/>
                <w:sz w:val="24"/>
                <w:szCs w:val="24"/>
                <w:lang w:eastAsia="zh-CN" w:bidi="hi-IN"/>
              </w:rPr>
              <w:t>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21</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16</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д</w:t>
            </w:r>
            <w:r w:rsidR="007E57C6" w:rsidRPr="007E57C6">
              <w:rPr>
                <w:rFonts w:ascii="Times New Roman" w:eastAsia="SimSun" w:hAnsi="Times New Roman" w:cs="Mangal"/>
                <w:kern w:val="3"/>
                <w:sz w:val="24"/>
                <w:szCs w:val="24"/>
                <w:lang w:eastAsia="zh-CN" w:bidi="hi-IN"/>
              </w:rPr>
              <w:t>иван</w:t>
            </w:r>
            <w:r>
              <w:rPr>
                <w:rFonts w:ascii="Times New Roman" w:eastAsia="SimSun" w:hAnsi="Times New Roman" w:cs="Mangal"/>
                <w:kern w:val="3"/>
                <w:sz w:val="24"/>
                <w:szCs w:val="24"/>
                <w:lang w:eastAsia="zh-CN" w:bidi="hi-IN"/>
              </w:rPr>
              <w:t>а детского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10,5</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17</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кресла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18</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кресла-меш</w:t>
            </w:r>
            <w:r w:rsidR="007E57C6" w:rsidRPr="007E57C6">
              <w:rPr>
                <w:rFonts w:ascii="Times New Roman" w:eastAsia="SimSun" w:hAnsi="Times New Roman" w:cs="Mangal"/>
                <w:kern w:val="3"/>
                <w:sz w:val="24"/>
                <w:szCs w:val="24"/>
                <w:lang w:eastAsia="zh-CN" w:bidi="hi-IN"/>
              </w:rPr>
              <w:t>к</w:t>
            </w:r>
            <w:r>
              <w:rPr>
                <w:rFonts w:ascii="Times New Roman" w:eastAsia="SimSun" w:hAnsi="Times New Roman" w:cs="Mangal"/>
                <w:kern w:val="3"/>
                <w:sz w:val="24"/>
                <w:szCs w:val="24"/>
                <w:lang w:eastAsia="zh-CN" w:bidi="hi-IN"/>
              </w:rPr>
              <w:t>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19</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007E57C6" w:rsidRPr="007E57C6">
              <w:rPr>
                <w:rFonts w:ascii="Times New Roman" w:eastAsia="SimSun" w:hAnsi="Times New Roman" w:cs="Mangal"/>
                <w:kern w:val="3"/>
                <w:sz w:val="24"/>
                <w:szCs w:val="24"/>
                <w:lang w:eastAsia="zh-CN" w:bidi="hi-IN"/>
              </w:rPr>
              <w:t>тул</w:t>
            </w:r>
            <w:r>
              <w:rPr>
                <w:rFonts w:ascii="Times New Roman" w:eastAsia="SimSun" w:hAnsi="Times New Roman" w:cs="Mangal"/>
                <w:kern w:val="3"/>
                <w:sz w:val="24"/>
                <w:szCs w:val="24"/>
                <w:lang w:eastAsia="zh-CN" w:bidi="hi-IN"/>
              </w:rPr>
              <w:t>ьев</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20</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w:t>
            </w:r>
            <w:r w:rsidR="007E57C6" w:rsidRPr="007E57C6">
              <w:rPr>
                <w:rFonts w:ascii="Times New Roman" w:eastAsia="SimSun" w:hAnsi="Times New Roman" w:cs="Mangal"/>
                <w:kern w:val="3"/>
                <w:sz w:val="24"/>
                <w:szCs w:val="24"/>
                <w:lang w:eastAsia="zh-CN" w:bidi="hi-IN"/>
              </w:rPr>
              <w:t>тул</w:t>
            </w:r>
            <w:r>
              <w:rPr>
                <w:rFonts w:ascii="Times New Roman" w:eastAsia="SimSun" w:hAnsi="Times New Roman" w:cs="Mangal"/>
                <w:kern w:val="3"/>
                <w:sz w:val="24"/>
                <w:szCs w:val="24"/>
                <w:lang w:eastAsia="zh-CN" w:bidi="hi-IN"/>
              </w:rPr>
              <w:t>ьев детских</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0,6</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6</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21</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Приобретение </w:t>
            </w:r>
            <w:proofErr w:type="spellStart"/>
            <w:r>
              <w:rPr>
                <w:rFonts w:ascii="Times New Roman" w:eastAsia="SimSun" w:hAnsi="Times New Roman" w:cs="Mangal"/>
                <w:kern w:val="3"/>
                <w:sz w:val="24"/>
                <w:szCs w:val="24"/>
                <w:lang w:eastAsia="zh-CN" w:bidi="hi-IN"/>
              </w:rPr>
              <w:t>банкетки</w:t>
            </w:r>
            <w:proofErr w:type="spellEnd"/>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22</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рабочего кресла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23</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ш</w:t>
            </w:r>
            <w:r w:rsidR="007E57C6" w:rsidRPr="007E57C6">
              <w:rPr>
                <w:rFonts w:ascii="Times New Roman" w:eastAsia="SimSun" w:hAnsi="Times New Roman" w:cs="Mangal"/>
                <w:kern w:val="3"/>
                <w:sz w:val="24"/>
                <w:szCs w:val="24"/>
                <w:lang w:eastAsia="zh-CN" w:bidi="hi-IN"/>
              </w:rPr>
              <w:t>каф</w:t>
            </w:r>
            <w:r>
              <w:rPr>
                <w:rFonts w:ascii="Times New Roman" w:eastAsia="SimSun" w:hAnsi="Times New Roman" w:cs="Mangal"/>
                <w:kern w:val="3"/>
                <w:sz w:val="24"/>
                <w:szCs w:val="24"/>
                <w:lang w:eastAsia="zh-CN" w:bidi="hi-IN"/>
              </w:rPr>
              <w:t>а</w:t>
            </w:r>
            <w:r w:rsidR="007E57C6"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картотечного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12</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24</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комплекта </w:t>
            </w:r>
            <w:r w:rsidR="007E57C6" w:rsidRPr="007E57C6">
              <w:rPr>
                <w:rFonts w:ascii="Times New Roman" w:eastAsia="SimSun" w:hAnsi="Times New Roman" w:cs="Mangal"/>
                <w:kern w:val="3"/>
                <w:sz w:val="24"/>
                <w:szCs w:val="24"/>
                <w:lang w:eastAsia="zh-CN" w:bidi="hi-IN"/>
              </w:rPr>
              <w:t>игровой детской мебели</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7</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7</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lastRenderedPageBreak/>
              <w:t>25</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ширмы</w:t>
            </w:r>
            <w:r w:rsidR="007E57C6" w:rsidRPr="007E57C6">
              <w:rPr>
                <w:rFonts w:ascii="Times New Roman" w:eastAsia="SimSun" w:hAnsi="Times New Roman" w:cs="Mangal"/>
                <w:kern w:val="3"/>
                <w:sz w:val="24"/>
                <w:szCs w:val="24"/>
                <w:lang w:eastAsia="zh-CN" w:bidi="hi-IN"/>
              </w:rPr>
              <w:t xml:space="preserve"> для кукольного театра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7</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7</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26</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сухого </w:t>
            </w:r>
            <w:r w:rsidR="007E57C6" w:rsidRPr="007E57C6">
              <w:rPr>
                <w:rFonts w:ascii="Times New Roman" w:eastAsia="SimSun" w:hAnsi="Times New Roman" w:cs="Mangal"/>
                <w:kern w:val="3"/>
                <w:sz w:val="24"/>
                <w:szCs w:val="24"/>
                <w:lang w:eastAsia="zh-CN" w:bidi="hi-IN"/>
              </w:rPr>
              <w:t>бассейн</w:t>
            </w:r>
            <w:r>
              <w:rPr>
                <w:rFonts w:ascii="Times New Roman" w:eastAsia="SimSun" w:hAnsi="Times New Roman" w:cs="Mangal"/>
                <w:kern w:val="3"/>
                <w:sz w:val="24"/>
                <w:szCs w:val="24"/>
                <w:lang w:eastAsia="zh-CN" w:bidi="hi-IN"/>
              </w:rPr>
              <w:t>а</w:t>
            </w:r>
            <w:r w:rsidR="007E57C6" w:rsidRPr="007E57C6">
              <w:rPr>
                <w:rFonts w:ascii="Times New Roman" w:eastAsia="SimSun" w:hAnsi="Times New Roman" w:cs="Mangal"/>
                <w:kern w:val="3"/>
                <w:sz w:val="24"/>
                <w:szCs w:val="24"/>
                <w:lang w:eastAsia="zh-CN" w:bidi="hi-IN"/>
              </w:rPr>
              <w:t xml:space="preserve"> с шариками</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18</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18</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27</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сплит-систем</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50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28</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ков</w:t>
            </w:r>
            <w:r w:rsidR="007E57C6" w:rsidRPr="007E57C6">
              <w:rPr>
                <w:rFonts w:ascii="Times New Roman" w:eastAsia="SimSun" w:hAnsi="Times New Roman" w:cs="Mangal"/>
                <w:kern w:val="3"/>
                <w:sz w:val="24"/>
                <w:szCs w:val="24"/>
                <w:lang w:eastAsia="zh-CN" w:bidi="hi-IN"/>
              </w:rPr>
              <w:t>р</w:t>
            </w:r>
            <w:r>
              <w:rPr>
                <w:rFonts w:ascii="Times New Roman" w:eastAsia="SimSun" w:hAnsi="Times New Roman" w:cs="Mangal"/>
                <w:kern w:val="3"/>
                <w:sz w:val="24"/>
                <w:szCs w:val="24"/>
                <w:lang w:eastAsia="zh-CN" w:bidi="hi-IN"/>
              </w:rPr>
              <w:t>а напольного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7</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7</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29</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комплекта </w:t>
            </w:r>
            <w:r w:rsidR="007E57C6" w:rsidRPr="007E57C6">
              <w:rPr>
                <w:rFonts w:ascii="Times New Roman" w:eastAsia="SimSun" w:hAnsi="Times New Roman" w:cs="Mangal"/>
                <w:kern w:val="3"/>
                <w:sz w:val="24"/>
                <w:szCs w:val="24"/>
                <w:lang w:eastAsia="zh-CN" w:bidi="hi-IN"/>
              </w:rPr>
              <w:t>мебели для «Читального зала под открытым небом»</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15</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45</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30</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к</w:t>
            </w:r>
            <w:r w:rsidR="007E57C6" w:rsidRPr="007E57C6">
              <w:rPr>
                <w:rFonts w:ascii="Times New Roman" w:eastAsia="SimSun" w:hAnsi="Times New Roman" w:cs="Mangal"/>
                <w:kern w:val="3"/>
                <w:sz w:val="24"/>
                <w:szCs w:val="24"/>
                <w:lang w:eastAsia="zh-CN" w:bidi="hi-IN"/>
              </w:rPr>
              <w:t>улер</w:t>
            </w:r>
            <w:r>
              <w:rPr>
                <w:rFonts w:ascii="Times New Roman" w:eastAsia="SimSun" w:hAnsi="Times New Roman" w:cs="Mangal"/>
                <w:kern w:val="3"/>
                <w:sz w:val="24"/>
                <w:szCs w:val="24"/>
                <w:lang w:eastAsia="zh-CN" w:bidi="hi-IN"/>
              </w:rPr>
              <w:t>а</w:t>
            </w:r>
            <w:r w:rsidR="007E57C6" w:rsidRPr="007E57C6">
              <w:rPr>
                <w:rFonts w:ascii="Times New Roman" w:eastAsia="SimSun" w:hAnsi="Times New Roman" w:cs="Mangal"/>
                <w:kern w:val="3"/>
                <w:sz w:val="24"/>
                <w:szCs w:val="24"/>
                <w:lang w:eastAsia="zh-CN" w:bidi="hi-IN"/>
              </w:rPr>
              <w:t xml:space="preserve"> для воды</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16</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16</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31</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развивающих настольных игр</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32</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м</w:t>
            </w:r>
            <w:r w:rsidR="007E57C6" w:rsidRPr="007E57C6">
              <w:rPr>
                <w:rFonts w:ascii="Times New Roman" w:eastAsia="SimSun" w:hAnsi="Times New Roman" w:cs="Mangal"/>
                <w:kern w:val="3"/>
                <w:sz w:val="24"/>
                <w:szCs w:val="24"/>
                <w:lang w:eastAsia="zh-CN" w:bidi="hi-IN"/>
              </w:rPr>
              <w:t>ольберт</w:t>
            </w:r>
            <w:r>
              <w:rPr>
                <w:rFonts w:ascii="Times New Roman" w:eastAsia="SimSun" w:hAnsi="Times New Roman" w:cs="Mangal"/>
                <w:kern w:val="3"/>
                <w:sz w:val="24"/>
                <w:szCs w:val="24"/>
                <w:lang w:eastAsia="zh-CN" w:bidi="hi-IN"/>
              </w:rPr>
              <w:t>ов</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10</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30</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33</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м</w:t>
            </w:r>
            <w:r w:rsidR="007E57C6" w:rsidRPr="007E57C6">
              <w:rPr>
                <w:rFonts w:ascii="Times New Roman" w:eastAsia="SimSun" w:hAnsi="Times New Roman" w:cs="Mangal"/>
                <w:kern w:val="3"/>
                <w:sz w:val="24"/>
                <w:szCs w:val="24"/>
                <w:lang w:eastAsia="zh-CN" w:bidi="hi-IN"/>
              </w:rPr>
              <w:t>едиа-проектор</w:t>
            </w:r>
            <w:r>
              <w:rPr>
                <w:rFonts w:ascii="Times New Roman" w:eastAsia="SimSun" w:hAnsi="Times New Roman" w:cs="Mangal"/>
                <w:kern w:val="3"/>
                <w:sz w:val="24"/>
                <w:szCs w:val="24"/>
                <w:lang w:eastAsia="zh-CN" w:bidi="hi-IN"/>
              </w:rPr>
              <w:t>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27</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27</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34</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э</w:t>
            </w:r>
            <w:r w:rsidR="007E57C6" w:rsidRPr="007E57C6">
              <w:rPr>
                <w:rFonts w:ascii="Times New Roman" w:eastAsia="SimSun" w:hAnsi="Times New Roman" w:cs="Mangal"/>
                <w:kern w:val="3"/>
                <w:sz w:val="24"/>
                <w:szCs w:val="24"/>
                <w:lang w:eastAsia="zh-CN" w:bidi="hi-IN"/>
              </w:rPr>
              <w:t>кран</w:t>
            </w:r>
            <w:r>
              <w:rPr>
                <w:rFonts w:ascii="Times New Roman" w:eastAsia="SimSun" w:hAnsi="Times New Roman" w:cs="Mangal"/>
                <w:kern w:val="3"/>
                <w:sz w:val="24"/>
                <w:szCs w:val="24"/>
                <w:lang w:eastAsia="zh-CN" w:bidi="hi-IN"/>
              </w:rPr>
              <w:t>а</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4</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605FD3"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35</w:t>
            </w: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Приобретение</w:t>
            </w:r>
            <w:r w:rsidRPr="007E57C6">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подставки</w:t>
            </w:r>
            <w:r w:rsidR="007E57C6" w:rsidRPr="007E57C6">
              <w:rPr>
                <w:rFonts w:ascii="Times New Roman" w:eastAsia="SimSun" w:hAnsi="Times New Roman" w:cs="Mangal"/>
                <w:kern w:val="3"/>
                <w:sz w:val="24"/>
                <w:szCs w:val="24"/>
                <w:lang w:eastAsia="zh-CN" w:bidi="hi-IN"/>
              </w:rPr>
              <w:t xml:space="preserve"> под проектор</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w:t>
            </w: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14</w:t>
            </w: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kern w:val="3"/>
                <w:sz w:val="24"/>
                <w:szCs w:val="24"/>
                <w:lang w:eastAsia="zh-CN" w:bidi="hi-IN"/>
              </w:rPr>
            </w:pPr>
            <w:r w:rsidRPr="007E57C6">
              <w:rPr>
                <w:rFonts w:ascii="Times New Roman" w:eastAsia="SimSun" w:hAnsi="Times New Roman" w:cs="Mangal"/>
                <w:kern w:val="3"/>
                <w:sz w:val="24"/>
                <w:szCs w:val="24"/>
                <w:lang w:eastAsia="zh-CN" w:bidi="hi-IN"/>
              </w:rPr>
              <w:t>14</w:t>
            </w:r>
          </w:p>
        </w:tc>
      </w:tr>
      <w:tr w:rsidR="007E57C6" w:rsidRPr="007E57C6" w:rsidTr="007E57C6">
        <w:trPr>
          <w:trHeight w:val="387"/>
        </w:trPr>
        <w:tc>
          <w:tcPr>
            <w:tcW w:w="761"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307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textAlignment w:val="baseline"/>
              <w:rPr>
                <w:rFonts w:ascii="Times New Roman" w:eastAsia="SimSun" w:hAnsi="Times New Roman" w:cs="Mangal"/>
                <w:b/>
                <w:bCs/>
                <w:kern w:val="3"/>
                <w:sz w:val="24"/>
                <w:szCs w:val="24"/>
                <w:lang w:eastAsia="zh-CN" w:bidi="hi-IN"/>
              </w:rPr>
            </w:pPr>
            <w:r w:rsidRPr="007E57C6">
              <w:rPr>
                <w:rFonts w:ascii="Times New Roman" w:eastAsia="SimSun" w:hAnsi="Times New Roman" w:cs="Mangal"/>
                <w:b/>
                <w:bCs/>
                <w:kern w:val="3"/>
                <w:sz w:val="24"/>
                <w:szCs w:val="24"/>
                <w:lang w:eastAsia="zh-CN" w:bidi="hi-IN"/>
              </w:rPr>
              <w:t>Итого</w:t>
            </w:r>
          </w:p>
        </w:tc>
        <w:tc>
          <w:tcPr>
            <w:tcW w:w="1559"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1417" w:type="dxa"/>
            <w:tcBorders>
              <w:left w:val="single" w:sz="2" w:space="0" w:color="000000"/>
              <w:bottom w:val="single" w:sz="2" w:space="0" w:color="000000"/>
            </w:tcBorders>
            <w:tcMar>
              <w:top w:w="55" w:type="dxa"/>
              <w:left w:w="55" w:type="dxa"/>
              <w:bottom w:w="55" w:type="dxa"/>
              <w:right w:w="55" w:type="dxa"/>
            </w:tcMar>
          </w:tcPr>
          <w:p w:rsidR="007E57C6" w:rsidRPr="007E57C6" w:rsidRDefault="007E57C6"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2824" w:type="dxa"/>
            <w:tcBorders>
              <w:left w:val="single" w:sz="2" w:space="0" w:color="000000"/>
              <w:bottom w:val="single" w:sz="2" w:space="0" w:color="000000"/>
              <w:right w:val="single" w:sz="2" w:space="0" w:color="000000"/>
            </w:tcBorders>
            <w:tcMar>
              <w:top w:w="55" w:type="dxa"/>
              <w:left w:w="55" w:type="dxa"/>
              <w:bottom w:w="55" w:type="dxa"/>
              <w:right w:w="55" w:type="dxa"/>
            </w:tcMar>
          </w:tcPr>
          <w:p w:rsidR="007E57C6" w:rsidRPr="007E57C6" w:rsidRDefault="00AF1E11" w:rsidP="007E57C6">
            <w:pPr>
              <w:widowControl w:val="0"/>
              <w:suppressLineNumber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b/>
                <w:bCs/>
                <w:kern w:val="3"/>
                <w:sz w:val="24"/>
                <w:szCs w:val="24"/>
                <w:lang w:eastAsia="zh-CN" w:bidi="hi-IN"/>
              </w:rPr>
              <w:t>24</w:t>
            </w:r>
            <w:r w:rsidR="007E57C6" w:rsidRPr="007E57C6">
              <w:rPr>
                <w:rFonts w:ascii="Times New Roman" w:eastAsia="SimSun" w:hAnsi="Times New Roman" w:cs="Mangal"/>
                <w:b/>
                <w:bCs/>
                <w:kern w:val="3"/>
                <w:sz w:val="24"/>
                <w:szCs w:val="24"/>
                <w:lang w:eastAsia="zh-CN" w:bidi="hi-IN"/>
              </w:rPr>
              <w:t>15</w:t>
            </w:r>
          </w:p>
        </w:tc>
      </w:tr>
    </w:tbl>
    <w:p w:rsidR="0087792E" w:rsidRDefault="0087792E" w:rsidP="0087792E">
      <w:pPr>
        <w:pStyle w:val="1"/>
        <w:spacing w:after="0" w:line="360" w:lineRule="auto"/>
      </w:pPr>
    </w:p>
    <w:p w:rsidR="0087792E" w:rsidRDefault="0087792E" w:rsidP="0087792E">
      <w:pPr>
        <w:pStyle w:val="1"/>
        <w:spacing w:after="0" w:line="360" w:lineRule="auto"/>
        <w:ind w:firstLine="75"/>
        <w:jc w:val="center"/>
        <w:rPr>
          <w:rFonts w:ascii="Times New Roman" w:hAnsi="Times New Roman" w:cs="Times New Roman"/>
          <w:b/>
          <w:sz w:val="26"/>
          <w:szCs w:val="26"/>
          <w:u w:val="single"/>
        </w:rPr>
      </w:pPr>
      <w:r>
        <w:rPr>
          <w:rFonts w:ascii="Times New Roman" w:hAnsi="Times New Roman" w:cs="Times New Roman"/>
          <w:b/>
          <w:sz w:val="26"/>
          <w:szCs w:val="26"/>
          <w:u w:val="single"/>
        </w:rPr>
        <w:t>Ожидаемые социально-экономические эффекты от реализации Проекта</w:t>
      </w:r>
    </w:p>
    <w:tbl>
      <w:tblPr>
        <w:tblW w:w="9802" w:type="dxa"/>
        <w:tblInd w:w="-55" w:type="dxa"/>
        <w:tblLayout w:type="fixed"/>
        <w:tblLook w:val="0000" w:firstRow="0" w:lastRow="0" w:firstColumn="0" w:lastColumn="0" w:noHBand="0" w:noVBand="0"/>
      </w:tblPr>
      <w:tblGrid>
        <w:gridCol w:w="4317"/>
        <w:gridCol w:w="1516"/>
        <w:gridCol w:w="1276"/>
        <w:gridCol w:w="1276"/>
        <w:gridCol w:w="1417"/>
      </w:tblGrid>
      <w:tr w:rsidR="00AF1E11" w:rsidTr="00AF1E11">
        <w:trPr>
          <w:trHeight w:val="1109"/>
        </w:trPr>
        <w:tc>
          <w:tcPr>
            <w:tcW w:w="4317" w:type="dxa"/>
            <w:tcBorders>
              <w:top w:val="single" w:sz="4" w:space="0" w:color="000000"/>
              <w:left w:val="single" w:sz="4" w:space="0" w:color="000000"/>
              <w:bottom w:val="single" w:sz="4" w:space="0" w:color="000000"/>
            </w:tcBorders>
            <w:shd w:val="clear" w:color="auto" w:fill="auto"/>
          </w:tcPr>
          <w:p w:rsidR="00AF1E11" w:rsidRDefault="00AF1E11" w:rsidP="00CB33F0">
            <w:pPr>
              <w:pStyle w:val="1"/>
              <w:snapToGrid w:val="0"/>
              <w:spacing w:after="0" w:line="360" w:lineRule="auto"/>
              <w:jc w:val="center"/>
              <w:rPr>
                <w:rFonts w:ascii="Times New Roman" w:hAnsi="Times New Roman" w:cs="Times New Roman"/>
                <w:b/>
                <w:sz w:val="26"/>
                <w:szCs w:val="26"/>
                <w:u w:val="single"/>
              </w:rPr>
            </w:pPr>
          </w:p>
        </w:tc>
        <w:tc>
          <w:tcPr>
            <w:tcW w:w="1516" w:type="dxa"/>
            <w:tcBorders>
              <w:top w:val="single" w:sz="4" w:space="0" w:color="000000"/>
              <w:left w:val="single" w:sz="4" w:space="0" w:color="000000"/>
              <w:bottom w:val="single" w:sz="4" w:space="0" w:color="000000"/>
            </w:tcBorders>
            <w:shd w:val="clear" w:color="auto" w:fill="auto"/>
          </w:tcPr>
          <w:p w:rsidR="00AF1E11" w:rsidRDefault="00AF1E11" w:rsidP="00CB33F0">
            <w:pPr>
              <w:pStyle w:val="1"/>
              <w:snapToGrid w:val="0"/>
              <w:spacing w:after="0" w:line="360" w:lineRule="auto"/>
              <w:jc w:val="center"/>
              <w:rPr>
                <w:rFonts w:ascii="Times New Roman" w:hAnsi="Times New Roman" w:cs="Times New Roman"/>
                <w:sz w:val="26"/>
                <w:szCs w:val="26"/>
              </w:rPr>
            </w:pPr>
          </w:p>
          <w:p w:rsidR="00AF1E11" w:rsidRDefault="00AF1E11" w:rsidP="00CB33F0">
            <w:pPr>
              <w:pStyle w:val="1"/>
              <w:spacing w:after="0" w:line="360" w:lineRule="auto"/>
              <w:jc w:val="center"/>
              <w:rPr>
                <w:rFonts w:ascii="Times New Roman" w:hAnsi="Times New Roman" w:cs="Times New Roman"/>
                <w:sz w:val="26"/>
                <w:szCs w:val="26"/>
              </w:rPr>
            </w:pPr>
            <w:r>
              <w:rPr>
                <w:rFonts w:ascii="Times New Roman" w:hAnsi="Times New Roman" w:cs="Times New Roman"/>
                <w:sz w:val="26"/>
                <w:szCs w:val="26"/>
              </w:rPr>
              <w:t>Ед.</w:t>
            </w:r>
          </w:p>
          <w:p w:rsidR="00AF1E11" w:rsidRDefault="00AF1E11" w:rsidP="00CB33F0">
            <w:pPr>
              <w:pStyle w:val="1"/>
              <w:spacing w:after="0" w:line="360" w:lineRule="auto"/>
              <w:jc w:val="center"/>
              <w:rPr>
                <w:rFonts w:ascii="Times New Roman" w:hAnsi="Times New Roman" w:cs="Times New Roman"/>
                <w:sz w:val="26"/>
                <w:szCs w:val="26"/>
              </w:rPr>
            </w:pPr>
            <w:r>
              <w:rPr>
                <w:rFonts w:ascii="Times New Roman" w:hAnsi="Times New Roman" w:cs="Times New Roman"/>
                <w:sz w:val="26"/>
                <w:szCs w:val="26"/>
              </w:rPr>
              <w:t>измерен</w:t>
            </w:r>
          </w:p>
        </w:tc>
        <w:tc>
          <w:tcPr>
            <w:tcW w:w="1276" w:type="dxa"/>
            <w:tcBorders>
              <w:top w:val="single" w:sz="4" w:space="0" w:color="000000"/>
              <w:left w:val="single" w:sz="4" w:space="0" w:color="000000"/>
              <w:bottom w:val="single" w:sz="4" w:space="0" w:color="000000"/>
            </w:tcBorders>
            <w:shd w:val="clear" w:color="auto" w:fill="auto"/>
          </w:tcPr>
          <w:p w:rsidR="00AF1E11" w:rsidRDefault="00AF1E11" w:rsidP="00CB33F0">
            <w:pPr>
              <w:pStyle w:val="1"/>
              <w:snapToGrid w:val="0"/>
              <w:spacing w:after="0" w:line="360" w:lineRule="auto"/>
              <w:jc w:val="center"/>
              <w:rPr>
                <w:rFonts w:ascii="Times New Roman" w:hAnsi="Times New Roman" w:cs="Times New Roman"/>
                <w:sz w:val="26"/>
                <w:szCs w:val="26"/>
              </w:rPr>
            </w:pPr>
          </w:p>
          <w:p w:rsidR="00AF1E11" w:rsidRDefault="00AF1E11" w:rsidP="00CB33F0">
            <w:pPr>
              <w:pStyle w:val="1"/>
              <w:spacing w:after="0" w:line="360" w:lineRule="auto"/>
              <w:jc w:val="center"/>
              <w:rPr>
                <w:rFonts w:ascii="Times New Roman" w:hAnsi="Times New Roman" w:cs="Times New Roman"/>
                <w:sz w:val="26"/>
                <w:szCs w:val="26"/>
              </w:rPr>
            </w:pPr>
            <w:r>
              <w:rPr>
                <w:rFonts w:ascii="Times New Roman" w:hAnsi="Times New Roman" w:cs="Times New Roman"/>
                <w:sz w:val="26"/>
                <w:szCs w:val="26"/>
              </w:rPr>
              <w:t>2013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F1E11" w:rsidRDefault="00AF1E11" w:rsidP="00CB33F0">
            <w:pPr>
              <w:pStyle w:val="1"/>
              <w:snapToGrid w:val="0"/>
              <w:spacing w:after="0" w:line="360" w:lineRule="auto"/>
              <w:jc w:val="center"/>
              <w:rPr>
                <w:rFonts w:ascii="Times New Roman" w:hAnsi="Times New Roman" w:cs="Times New Roman"/>
                <w:sz w:val="26"/>
                <w:szCs w:val="26"/>
              </w:rPr>
            </w:pPr>
          </w:p>
          <w:p w:rsidR="00AF1E11" w:rsidRDefault="00AF1E11" w:rsidP="00CB33F0">
            <w:pPr>
              <w:pStyle w:val="1"/>
              <w:spacing w:after="0" w:line="360" w:lineRule="auto"/>
              <w:jc w:val="center"/>
              <w:rPr>
                <w:rFonts w:ascii="Times New Roman" w:hAnsi="Times New Roman" w:cs="Times New Roman"/>
                <w:sz w:val="26"/>
                <w:szCs w:val="26"/>
              </w:rPr>
            </w:pPr>
            <w:r>
              <w:rPr>
                <w:rFonts w:ascii="Times New Roman" w:hAnsi="Times New Roman" w:cs="Times New Roman"/>
                <w:sz w:val="26"/>
                <w:szCs w:val="26"/>
              </w:rPr>
              <w:t>2014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AF1E11" w:rsidRDefault="00AF1E11" w:rsidP="00AF1E11">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2015 год</w:t>
            </w:r>
          </w:p>
        </w:tc>
      </w:tr>
      <w:tr w:rsidR="00AF1E11" w:rsidTr="00AF1E11">
        <w:trPr>
          <w:trHeight w:val="899"/>
        </w:trPr>
        <w:tc>
          <w:tcPr>
            <w:tcW w:w="4317"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Процент охвата населения</w:t>
            </w:r>
          </w:p>
        </w:tc>
        <w:tc>
          <w:tcPr>
            <w:tcW w:w="151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процент</w:t>
            </w:r>
          </w:p>
        </w:tc>
        <w:tc>
          <w:tcPr>
            <w:tcW w:w="127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21,5</w:t>
            </w:r>
          </w:p>
        </w:tc>
        <w:tc>
          <w:tcPr>
            <w:tcW w:w="1417" w:type="dxa"/>
            <w:tcBorders>
              <w:top w:val="single" w:sz="4" w:space="0" w:color="000000"/>
              <w:left w:val="single" w:sz="4" w:space="0" w:color="000000"/>
              <w:bottom w:val="single" w:sz="4" w:space="0" w:color="000000"/>
              <w:right w:val="single" w:sz="4" w:space="0" w:color="000000"/>
            </w:tcBorders>
            <w:vAlign w:val="center"/>
          </w:tcPr>
          <w:p w:rsidR="00AF1E11" w:rsidRDefault="00AF1E11" w:rsidP="00AF1E11">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40</w:t>
            </w:r>
          </w:p>
        </w:tc>
      </w:tr>
      <w:tr w:rsidR="00AF1E11" w:rsidTr="00AF1E11">
        <w:trPr>
          <w:trHeight w:val="899"/>
        </w:trPr>
        <w:tc>
          <w:tcPr>
            <w:tcW w:w="4317"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Количество пользователей</w:t>
            </w:r>
          </w:p>
        </w:tc>
        <w:tc>
          <w:tcPr>
            <w:tcW w:w="151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1850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2200</w:t>
            </w:r>
          </w:p>
        </w:tc>
        <w:tc>
          <w:tcPr>
            <w:tcW w:w="1417" w:type="dxa"/>
            <w:tcBorders>
              <w:top w:val="single" w:sz="4" w:space="0" w:color="000000"/>
              <w:left w:val="single" w:sz="4" w:space="0" w:color="000000"/>
              <w:bottom w:val="single" w:sz="4" w:space="0" w:color="000000"/>
              <w:right w:val="single" w:sz="4" w:space="0" w:color="000000"/>
            </w:tcBorders>
            <w:vAlign w:val="center"/>
          </w:tcPr>
          <w:p w:rsidR="00AF1E11" w:rsidRDefault="00AF1E11" w:rsidP="00AF1E11">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3000</w:t>
            </w:r>
          </w:p>
        </w:tc>
      </w:tr>
      <w:tr w:rsidR="00AF1E11" w:rsidTr="00AF1E11">
        <w:trPr>
          <w:trHeight w:val="899"/>
        </w:trPr>
        <w:tc>
          <w:tcPr>
            <w:tcW w:w="4317"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Количество посещений</w:t>
            </w:r>
          </w:p>
        </w:tc>
        <w:tc>
          <w:tcPr>
            <w:tcW w:w="151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раз</w:t>
            </w:r>
          </w:p>
        </w:tc>
        <w:tc>
          <w:tcPr>
            <w:tcW w:w="127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18540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22000</w:t>
            </w:r>
          </w:p>
        </w:tc>
        <w:tc>
          <w:tcPr>
            <w:tcW w:w="1417" w:type="dxa"/>
            <w:tcBorders>
              <w:top w:val="single" w:sz="4" w:space="0" w:color="000000"/>
              <w:left w:val="single" w:sz="4" w:space="0" w:color="000000"/>
              <w:bottom w:val="single" w:sz="4" w:space="0" w:color="000000"/>
              <w:right w:val="single" w:sz="4" w:space="0" w:color="000000"/>
            </w:tcBorders>
            <w:vAlign w:val="center"/>
          </w:tcPr>
          <w:p w:rsidR="00AF1E11" w:rsidRDefault="00AF1E11" w:rsidP="00AF1E11">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30000</w:t>
            </w:r>
          </w:p>
        </w:tc>
      </w:tr>
      <w:tr w:rsidR="00AF1E11" w:rsidTr="00AF1E11">
        <w:trPr>
          <w:trHeight w:val="899"/>
        </w:trPr>
        <w:tc>
          <w:tcPr>
            <w:tcW w:w="4317"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Количество массовых мероприятий</w:t>
            </w:r>
          </w:p>
        </w:tc>
        <w:tc>
          <w:tcPr>
            <w:tcW w:w="151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раз</w:t>
            </w:r>
          </w:p>
        </w:tc>
        <w:tc>
          <w:tcPr>
            <w:tcW w:w="127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417" w:type="dxa"/>
            <w:tcBorders>
              <w:top w:val="single" w:sz="4" w:space="0" w:color="000000"/>
              <w:left w:val="single" w:sz="4" w:space="0" w:color="000000"/>
              <w:bottom w:val="single" w:sz="4" w:space="0" w:color="000000"/>
              <w:right w:val="single" w:sz="4" w:space="0" w:color="000000"/>
            </w:tcBorders>
            <w:vAlign w:val="center"/>
          </w:tcPr>
          <w:p w:rsidR="00AF1E11" w:rsidRDefault="00AF1E11" w:rsidP="00AF1E11">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125</w:t>
            </w:r>
          </w:p>
        </w:tc>
      </w:tr>
      <w:tr w:rsidR="00AF1E11" w:rsidTr="00AF1E11">
        <w:trPr>
          <w:trHeight w:val="457"/>
        </w:trPr>
        <w:tc>
          <w:tcPr>
            <w:tcW w:w="4317"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Посещение массовых мероприятий</w:t>
            </w:r>
          </w:p>
        </w:tc>
        <w:tc>
          <w:tcPr>
            <w:tcW w:w="151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1115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E11" w:rsidRDefault="00AF1E11" w:rsidP="00CB33F0">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1600</w:t>
            </w:r>
          </w:p>
        </w:tc>
        <w:tc>
          <w:tcPr>
            <w:tcW w:w="1417" w:type="dxa"/>
            <w:tcBorders>
              <w:top w:val="single" w:sz="4" w:space="0" w:color="000000"/>
              <w:left w:val="single" w:sz="4" w:space="0" w:color="000000"/>
              <w:bottom w:val="single" w:sz="4" w:space="0" w:color="000000"/>
              <w:right w:val="single" w:sz="4" w:space="0" w:color="000000"/>
            </w:tcBorders>
            <w:vAlign w:val="center"/>
          </w:tcPr>
          <w:p w:rsidR="00AF1E11" w:rsidRDefault="00AF1E11" w:rsidP="00AF1E11">
            <w:pPr>
              <w:pStyle w:val="1"/>
              <w:snapToGri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3000</w:t>
            </w:r>
          </w:p>
        </w:tc>
      </w:tr>
    </w:tbl>
    <w:p w:rsidR="0087792E" w:rsidRDefault="0087792E" w:rsidP="0087792E">
      <w:pPr>
        <w:pStyle w:val="1"/>
        <w:spacing w:after="0" w:line="360" w:lineRule="auto"/>
      </w:pPr>
    </w:p>
    <w:p w:rsidR="0087792E" w:rsidRDefault="0087792E" w:rsidP="0087792E">
      <w:pPr>
        <w:pStyle w:val="1"/>
        <w:spacing w:after="0" w:line="360" w:lineRule="auto"/>
        <w:ind w:firstLine="75"/>
        <w:jc w:val="center"/>
      </w:pPr>
    </w:p>
    <w:p w:rsidR="0087792E" w:rsidRDefault="0087792E" w:rsidP="0087792E">
      <w:pPr>
        <w:pStyle w:val="1"/>
        <w:spacing w:after="0" w:line="360" w:lineRule="auto"/>
        <w:ind w:firstLine="75"/>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Состав участников Проекта</w:t>
      </w:r>
    </w:p>
    <w:p w:rsidR="0087792E" w:rsidRDefault="0087792E" w:rsidP="0087792E">
      <w:pPr>
        <w:pStyle w:val="1"/>
        <w:spacing w:after="0" w:line="360" w:lineRule="auto"/>
        <w:ind w:firstLine="75"/>
        <w:jc w:val="center"/>
        <w:rPr>
          <w:rFonts w:ascii="Times New Roman" w:hAnsi="Times New Roman" w:cs="Times New Roman"/>
          <w:b/>
          <w:bCs/>
          <w:sz w:val="26"/>
          <w:szCs w:val="26"/>
          <w:u w:val="single"/>
        </w:rPr>
      </w:pPr>
    </w:p>
    <w:tbl>
      <w:tblPr>
        <w:tblW w:w="0" w:type="auto"/>
        <w:tblInd w:w="-50" w:type="dxa"/>
        <w:tblLayout w:type="fixed"/>
        <w:tblLook w:val="0000" w:firstRow="0" w:lastRow="0" w:firstColumn="0" w:lastColumn="0" w:noHBand="0" w:noVBand="0"/>
      </w:tblPr>
      <w:tblGrid>
        <w:gridCol w:w="675"/>
        <w:gridCol w:w="5705"/>
        <w:gridCol w:w="3291"/>
      </w:tblGrid>
      <w:tr w:rsidR="0087792E" w:rsidTr="00CB33F0">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570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Фамилия, имя, отчество</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Занимаемая должность</w:t>
            </w:r>
          </w:p>
        </w:tc>
      </w:tr>
      <w:tr w:rsidR="0087792E" w:rsidTr="00CB33F0">
        <w:trPr>
          <w:trHeight w:val="575"/>
        </w:trPr>
        <w:tc>
          <w:tcPr>
            <w:tcW w:w="67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570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Семенова Елена Николаевна</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 xml:space="preserve">Заведующая </w:t>
            </w:r>
          </w:p>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Детским отделом</w:t>
            </w:r>
          </w:p>
        </w:tc>
      </w:tr>
      <w:tr w:rsidR="0087792E" w:rsidTr="00CB33F0">
        <w:tc>
          <w:tcPr>
            <w:tcW w:w="67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2</w:t>
            </w:r>
          </w:p>
        </w:tc>
        <w:tc>
          <w:tcPr>
            <w:tcW w:w="570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Устенкова</w:t>
            </w:r>
            <w:proofErr w:type="spellEnd"/>
            <w:r>
              <w:rPr>
                <w:rFonts w:ascii="Times New Roman" w:hAnsi="Times New Roman" w:cs="Times New Roman"/>
                <w:bCs/>
                <w:sz w:val="26"/>
                <w:szCs w:val="26"/>
              </w:rPr>
              <w:t xml:space="preserve"> Людмила Ивановна</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Ведущий методист детского отдела МБУК «МЦБ»</w:t>
            </w:r>
          </w:p>
        </w:tc>
      </w:tr>
      <w:tr w:rsidR="0087792E" w:rsidTr="00CB33F0">
        <w:trPr>
          <w:trHeight w:val="563"/>
        </w:trPr>
        <w:tc>
          <w:tcPr>
            <w:tcW w:w="67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5705" w:type="dxa"/>
            <w:tcBorders>
              <w:top w:val="single" w:sz="4" w:space="0" w:color="000000"/>
              <w:left w:val="single" w:sz="4" w:space="0" w:color="000000"/>
              <w:bottom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Зеленская Юлия Игоревна</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92E" w:rsidRDefault="0087792E" w:rsidP="00CB33F0">
            <w:pPr>
              <w:pStyle w:val="1"/>
              <w:snapToGrid w:val="0"/>
              <w:spacing w:after="0" w:line="360" w:lineRule="auto"/>
              <w:jc w:val="center"/>
              <w:rPr>
                <w:rFonts w:ascii="Times New Roman" w:hAnsi="Times New Roman" w:cs="Times New Roman"/>
                <w:bCs/>
                <w:sz w:val="26"/>
                <w:szCs w:val="26"/>
              </w:rPr>
            </w:pPr>
            <w:r>
              <w:rPr>
                <w:rFonts w:ascii="Times New Roman" w:hAnsi="Times New Roman" w:cs="Times New Roman"/>
                <w:bCs/>
                <w:sz w:val="26"/>
                <w:szCs w:val="26"/>
              </w:rPr>
              <w:t>Библиотекарь ДО</w:t>
            </w:r>
          </w:p>
        </w:tc>
      </w:tr>
    </w:tbl>
    <w:p w:rsidR="0087792E" w:rsidRDefault="0087792E" w:rsidP="0087792E">
      <w:pPr>
        <w:pStyle w:val="1"/>
        <w:spacing w:after="0" w:line="360" w:lineRule="auto"/>
        <w:ind w:firstLine="75"/>
        <w:jc w:val="center"/>
      </w:pPr>
    </w:p>
    <w:p w:rsidR="0087792E" w:rsidRDefault="0087792E" w:rsidP="0087792E">
      <w:pPr>
        <w:pStyle w:val="1"/>
        <w:spacing w:after="0" w:line="360" w:lineRule="auto"/>
        <w:ind w:firstLine="75"/>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Руководитель Проекта</w:t>
      </w:r>
    </w:p>
    <w:p w:rsidR="0087792E" w:rsidRDefault="00AF1E11" w:rsidP="0087792E">
      <w:pPr>
        <w:pStyle w:val="1"/>
        <w:spacing w:after="0" w:line="360" w:lineRule="auto"/>
        <w:jc w:val="both"/>
        <w:rPr>
          <w:rFonts w:ascii="Times New Roman" w:hAnsi="Times New Roman" w:cs="Times New Roman"/>
          <w:bCs/>
          <w:sz w:val="26"/>
          <w:szCs w:val="26"/>
        </w:rPr>
      </w:pPr>
      <w:proofErr w:type="spellStart"/>
      <w:r>
        <w:rPr>
          <w:rFonts w:ascii="Times New Roman" w:hAnsi="Times New Roman" w:cs="Times New Roman"/>
          <w:bCs/>
          <w:sz w:val="26"/>
          <w:szCs w:val="26"/>
        </w:rPr>
        <w:t>Пенчученко</w:t>
      </w:r>
      <w:proofErr w:type="spellEnd"/>
      <w:r>
        <w:rPr>
          <w:rFonts w:ascii="Times New Roman" w:hAnsi="Times New Roman" w:cs="Times New Roman"/>
          <w:bCs/>
          <w:sz w:val="26"/>
          <w:szCs w:val="26"/>
        </w:rPr>
        <w:t xml:space="preserve"> Тамара </w:t>
      </w:r>
      <w:proofErr w:type="spellStart"/>
      <w:r>
        <w:rPr>
          <w:rFonts w:ascii="Times New Roman" w:hAnsi="Times New Roman" w:cs="Times New Roman"/>
          <w:bCs/>
          <w:sz w:val="26"/>
          <w:szCs w:val="26"/>
        </w:rPr>
        <w:t>Марксистовна</w:t>
      </w:r>
      <w:proofErr w:type="spellEnd"/>
      <w:r w:rsidR="0087792E">
        <w:rPr>
          <w:rFonts w:ascii="Times New Roman" w:hAnsi="Times New Roman" w:cs="Times New Roman"/>
          <w:bCs/>
          <w:sz w:val="26"/>
          <w:szCs w:val="26"/>
        </w:rPr>
        <w:t xml:space="preserve"> — </w:t>
      </w:r>
      <w:r>
        <w:rPr>
          <w:rFonts w:ascii="Times New Roman" w:hAnsi="Times New Roman" w:cs="Times New Roman"/>
          <w:bCs/>
          <w:sz w:val="26"/>
          <w:szCs w:val="26"/>
        </w:rPr>
        <w:t>директор</w:t>
      </w:r>
      <w:r w:rsidR="0087792E">
        <w:rPr>
          <w:rFonts w:ascii="Times New Roman" w:hAnsi="Times New Roman" w:cs="Times New Roman"/>
          <w:bCs/>
          <w:sz w:val="26"/>
          <w:szCs w:val="26"/>
        </w:rPr>
        <w:t xml:space="preserve"> МБУК «</w:t>
      </w:r>
      <w:proofErr w:type="spellStart"/>
      <w:r w:rsidR="0087792E">
        <w:rPr>
          <w:rFonts w:ascii="Times New Roman" w:hAnsi="Times New Roman" w:cs="Times New Roman"/>
          <w:bCs/>
          <w:sz w:val="26"/>
          <w:szCs w:val="26"/>
        </w:rPr>
        <w:t>Межпоселенческая</w:t>
      </w:r>
      <w:proofErr w:type="spellEnd"/>
      <w:r w:rsidR="0087792E">
        <w:rPr>
          <w:rFonts w:ascii="Times New Roman" w:hAnsi="Times New Roman" w:cs="Times New Roman"/>
          <w:bCs/>
          <w:sz w:val="26"/>
          <w:szCs w:val="26"/>
        </w:rPr>
        <w:t xml:space="preserve"> Центральная библиотека» МО «</w:t>
      </w:r>
      <w:proofErr w:type="spellStart"/>
      <w:r w:rsidR="0087792E">
        <w:rPr>
          <w:rFonts w:ascii="Times New Roman" w:hAnsi="Times New Roman" w:cs="Times New Roman"/>
          <w:bCs/>
          <w:sz w:val="26"/>
          <w:szCs w:val="26"/>
        </w:rPr>
        <w:t>Ахтубинский</w:t>
      </w:r>
      <w:proofErr w:type="spellEnd"/>
      <w:r w:rsidR="0087792E">
        <w:rPr>
          <w:rFonts w:ascii="Times New Roman" w:hAnsi="Times New Roman" w:cs="Times New Roman"/>
          <w:bCs/>
          <w:sz w:val="26"/>
          <w:szCs w:val="26"/>
        </w:rPr>
        <w:t xml:space="preserve"> район».</w:t>
      </w:r>
    </w:p>
    <w:p w:rsidR="0087792E" w:rsidRPr="0015244A" w:rsidRDefault="0087792E" w:rsidP="0087792E">
      <w:pPr>
        <w:pStyle w:val="1"/>
        <w:spacing w:after="0" w:line="360" w:lineRule="auto"/>
        <w:ind w:firstLine="75"/>
        <w:jc w:val="both"/>
        <w:rPr>
          <w:rFonts w:ascii="Times New Roman" w:hAnsi="Times New Roman" w:cs="Times New Roman"/>
          <w:bCs/>
          <w:sz w:val="26"/>
          <w:szCs w:val="26"/>
        </w:rPr>
      </w:pPr>
      <w:r w:rsidRPr="0087792E">
        <w:rPr>
          <w:rFonts w:ascii="Times New Roman" w:hAnsi="Times New Roman" w:cs="Times New Roman"/>
          <w:bCs/>
          <w:sz w:val="26"/>
          <w:szCs w:val="26"/>
        </w:rPr>
        <w:t xml:space="preserve">416500, </w:t>
      </w:r>
      <w:r>
        <w:rPr>
          <w:rFonts w:ascii="Times New Roman" w:hAnsi="Times New Roman" w:cs="Times New Roman"/>
          <w:bCs/>
          <w:sz w:val="26"/>
          <w:szCs w:val="26"/>
        </w:rPr>
        <w:t xml:space="preserve">Астраханская область, город </w:t>
      </w:r>
      <w:r w:rsidR="00AF1E11">
        <w:rPr>
          <w:rFonts w:ascii="Times New Roman" w:hAnsi="Times New Roman" w:cs="Times New Roman"/>
          <w:bCs/>
          <w:sz w:val="26"/>
          <w:szCs w:val="26"/>
        </w:rPr>
        <w:t xml:space="preserve">Ахтубинск, ул. Волгоградская, </w:t>
      </w:r>
      <w:r w:rsidR="00AF1E11" w:rsidRPr="0015244A">
        <w:rPr>
          <w:rFonts w:ascii="Times New Roman" w:hAnsi="Times New Roman" w:cs="Times New Roman"/>
          <w:bCs/>
          <w:sz w:val="26"/>
          <w:szCs w:val="26"/>
        </w:rPr>
        <w:t>71</w:t>
      </w:r>
    </w:p>
    <w:p w:rsidR="0087792E" w:rsidRDefault="0087792E" w:rsidP="0087792E">
      <w:pPr>
        <w:pStyle w:val="1"/>
        <w:spacing w:after="0" w:line="360" w:lineRule="auto"/>
        <w:ind w:firstLine="75"/>
        <w:jc w:val="both"/>
        <w:rPr>
          <w:rFonts w:ascii="Times New Roman" w:hAnsi="Times New Roman" w:cs="Times New Roman"/>
          <w:bCs/>
          <w:sz w:val="26"/>
          <w:szCs w:val="26"/>
        </w:rPr>
      </w:pPr>
      <w:r>
        <w:rPr>
          <w:rFonts w:ascii="Times New Roman" w:hAnsi="Times New Roman" w:cs="Times New Roman"/>
          <w:bCs/>
          <w:sz w:val="26"/>
          <w:szCs w:val="26"/>
        </w:rPr>
        <w:t>Телефон: 8 (85141) 5-14-93</w:t>
      </w:r>
    </w:p>
    <w:p w:rsidR="0087792E" w:rsidRPr="0015244A" w:rsidRDefault="0087792E" w:rsidP="0087792E">
      <w:pPr>
        <w:pStyle w:val="1"/>
        <w:spacing w:after="0" w:line="360" w:lineRule="auto"/>
        <w:ind w:firstLine="75"/>
        <w:jc w:val="both"/>
        <w:rPr>
          <w:rFonts w:ascii="Times New Roman" w:hAnsi="Times New Roman" w:cs="Times New Roman"/>
          <w:bCs/>
          <w:sz w:val="26"/>
          <w:szCs w:val="26"/>
        </w:rPr>
      </w:pPr>
      <w:r>
        <w:rPr>
          <w:rFonts w:ascii="Times New Roman" w:hAnsi="Times New Roman" w:cs="Times New Roman"/>
          <w:bCs/>
          <w:sz w:val="26"/>
          <w:szCs w:val="26"/>
          <w:lang w:val="en-US"/>
        </w:rPr>
        <w:t>E</w:t>
      </w:r>
      <w:r w:rsidRPr="0015244A">
        <w:rPr>
          <w:rFonts w:ascii="Times New Roman" w:hAnsi="Times New Roman" w:cs="Times New Roman"/>
          <w:bCs/>
          <w:sz w:val="26"/>
          <w:szCs w:val="26"/>
        </w:rPr>
        <w:t>-</w:t>
      </w:r>
      <w:r>
        <w:rPr>
          <w:rFonts w:ascii="Times New Roman" w:hAnsi="Times New Roman" w:cs="Times New Roman"/>
          <w:bCs/>
          <w:sz w:val="26"/>
          <w:szCs w:val="26"/>
          <w:lang w:val="en-US"/>
        </w:rPr>
        <w:t>mail</w:t>
      </w:r>
      <w:r w:rsidRPr="0015244A">
        <w:rPr>
          <w:rFonts w:ascii="Times New Roman" w:hAnsi="Times New Roman" w:cs="Times New Roman"/>
          <w:bCs/>
          <w:sz w:val="26"/>
          <w:szCs w:val="26"/>
        </w:rPr>
        <w:t xml:space="preserve">: </w:t>
      </w:r>
      <w:proofErr w:type="spellStart"/>
      <w:r w:rsidR="00AF1E11">
        <w:rPr>
          <w:rFonts w:ascii="Times New Roman" w:hAnsi="Times New Roman" w:cs="Times New Roman"/>
          <w:bCs/>
          <w:sz w:val="26"/>
          <w:szCs w:val="26"/>
          <w:lang w:val="en-US"/>
        </w:rPr>
        <w:t>ahtub</w:t>
      </w:r>
      <w:proofErr w:type="spellEnd"/>
      <w:r w:rsidR="00AF1E11" w:rsidRPr="0015244A">
        <w:rPr>
          <w:rFonts w:ascii="Times New Roman" w:hAnsi="Times New Roman" w:cs="Times New Roman"/>
          <w:bCs/>
          <w:sz w:val="26"/>
          <w:szCs w:val="26"/>
        </w:rPr>
        <w:t>.</w:t>
      </w:r>
      <w:r w:rsidR="00AF1E11">
        <w:rPr>
          <w:rFonts w:ascii="Times New Roman" w:hAnsi="Times New Roman" w:cs="Times New Roman"/>
          <w:bCs/>
          <w:sz w:val="26"/>
          <w:szCs w:val="26"/>
          <w:lang w:val="en-US"/>
        </w:rPr>
        <w:t>cod</w:t>
      </w:r>
      <w:r w:rsidR="00AF1E11" w:rsidRPr="0015244A">
        <w:rPr>
          <w:rFonts w:ascii="Times New Roman" w:hAnsi="Times New Roman" w:cs="Times New Roman"/>
          <w:bCs/>
          <w:sz w:val="26"/>
          <w:szCs w:val="26"/>
        </w:rPr>
        <w:t>@</w:t>
      </w:r>
      <w:r w:rsidR="00AF1E11">
        <w:rPr>
          <w:rFonts w:ascii="Times New Roman" w:hAnsi="Times New Roman" w:cs="Times New Roman"/>
          <w:bCs/>
          <w:sz w:val="26"/>
          <w:szCs w:val="26"/>
          <w:lang w:val="en-US"/>
        </w:rPr>
        <w:t>mail</w:t>
      </w:r>
      <w:r w:rsidR="00AF1E11" w:rsidRPr="0015244A">
        <w:rPr>
          <w:rFonts w:ascii="Times New Roman" w:hAnsi="Times New Roman" w:cs="Times New Roman"/>
          <w:bCs/>
          <w:sz w:val="26"/>
          <w:szCs w:val="26"/>
        </w:rPr>
        <w:t>.</w:t>
      </w:r>
      <w:proofErr w:type="spellStart"/>
      <w:r w:rsidR="00AF1E11">
        <w:rPr>
          <w:rFonts w:ascii="Times New Roman" w:hAnsi="Times New Roman" w:cs="Times New Roman"/>
          <w:bCs/>
          <w:sz w:val="26"/>
          <w:szCs w:val="26"/>
          <w:lang w:val="en-US"/>
        </w:rPr>
        <w:t>ru</w:t>
      </w:r>
      <w:proofErr w:type="spellEnd"/>
    </w:p>
    <w:p w:rsidR="0087792E" w:rsidRPr="0015244A" w:rsidRDefault="0087792E" w:rsidP="0087792E">
      <w:pPr>
        <w:pStyle w:val="1"/>
        <w:spacing w:after="0" w:line="360" w:lineRule="auto"/>
        <w:ind w:firstLine="75"/>
        <w:jc w:val="both"/>
        <w:rPr>
          <w:rFonts w:ascii="Times New Roman" w:hAnsi="Times New Roman"/>
          <w:sz w:val="26"/>
          <w:szCs w:val="26"/>
        </w:rPr>
      </w:pPr>
    </w:p>
    <w:p w:rsidR="0087792E" w:rsidRPr="00AF1E11" w:rsidRDefault="0087792E" w:rsidP="0087792E">
      <w:pPr>
        <w:pStyle w:val="1"/>
        <w:spacing w:after="0" w:line="360" w:lineRule="auto"/>
        <w:ind w:firstLine="75"/>
        <w:jc w:val="both"/>
        <w:rPr>
          <w:rFonts w:ascii="Times New Roman" w:hAnsi="Times New Roman" w:cs="Times New Roman"/>
          <w:bCs/>
          <w:sz w:val="26"/>
          <w:szCs w:val="26"/>
        </w:rPr>
      </w:pPr>
      <w:r>
        <w:rPr>
          <w:rFonts w:ascii="Times New Roman" w:hAnsi="Times New Roman" w:cs="Times New Roman"/>
          <w:bCs/>
          <w:sz w:val="26"/>
          <w:szCs w:val="26"/>
          <w:u w:val="single"/>
        </w:rPr>
        <w:t>Сроки проведения</w:t>
      </w:r>
      <w:r w:rsidR="00AF1E11">
        <w:rPr>
          <w:rFonts w:ascii="Times New Roman" w:hAnsi="Times New Roman" w:cs="Times New Roman"/>
          <w:bCs/>
          <w:sz w:val="26"/>
          <w:szCs w:val="26"/>
        </w:rPr>
        <w:t>: 20</w:t>
      </w:r>
      <w:r w:rsidR="00AF1E11">
        <w:rPr>
          <w:rFonts w:ascii="Times New Roman" w:hAnsi="Times New Roman" w:cs="Times New Roman"/>
          <w:bCs/>
          <w:sz w:val="26"/>
          <w:szCs w:val="26"/>
          <w:lang w:val="en-US"/>
        </w:rPr>
        <w:t>13-2015</w:t>
      </w:r>
      <w:r>
        <w:rPr>
          <w:rFonts w:ascii="Times New Roman" w:hAnsi="Times New Roman" w:cs="Times New Roman"/>
          <w:bCs/>
          <w:sz w:val="26"/>
          <w:szCs w:val="26"/>
        </w:rPr>
        <w:t xml:space="preserve"> год</w:t>
      </w:r>
      <w:r w:rsidR="00AF1E11">
        <w:rPr>
          <w:rFonts w:ascii="Times New Roman" w:hAnsi="Times New Roman" w:cs="Times New Roman"/>
          <w:bCs/>
          <w:sz w:val="26"/>
          <w:szCs w:val="26"/>
        </w:rPr>
        <w:t>ы</w:t>
      </w:r>
    </w:p>
    <w:p w:rsidR="0087792E" w:rsidRDefault="0087792E" w:rsidP="0087792E">
      <w:pPr>
        <w:pStyle w:val="1"/>
        <w:spacing w:after="0" w:line="360" w:lineRule="auto"/>
        <w:ind w:firstLine="75"/>
        <w:rPr>
          <w:rFonts w:ascii="Times New Roman" w:hAnsi="Times New Roman" w:cs="Times New Roman"/>
          <w:bCs/>
          <w:sz w:val="26"/>
          <w:szCs w:val="26"/>
        </w:rPr>
      </w:pPr>
    </w:p>
    <w:p w:rsidR="0087792E" w:rsidRDefault="0087792E" w:rsidP="0087792E">
      <w:pPr>
        <w:pStyle w:val="1"/>
        <w:spacing w:after="0" w:line="360" w:lineRule="auto"/>
        <w:ind w:firstLine="75"/>
        <w:jc w:val="center"/>
        <w:rPr>
          <w:rFonts w:ascii="Times New Roman" w:hAnsi="Times New Roman" w:cs="Times New Roman"/>
          <w:sz w:val="26"/>
          <w:szCs w:val="26"/>
        </w:rPr>
      </w:pPr>
    </w:p>
    <w:p w:rsidR="0087792E" w:rsidRDefault="0087792E" w:rsidP="0087792E">
      <w:pPr>
        <w:pStyle w:val="1"/>
        <w:spacing w:after="0" w:line="360" w:lineRule="auto"/>
        <w:ind w:firstLine="75"/>
        <w:jc w:val="both"/>
        <w:rPr>
          <w:rFonts w:ascii="Times New Roman" w:hAnsi="Times New Roman" w:cs="Times New Roman"/>
          <w:sz w:val="26"/>
          <w:szCs w:val="26"/>
        </w:rPr>
      </w:pPr>
    </w:p>
    <w:p w:rsidR="0087792E" w:rsidRDefault="0087792E" w:rsidP="0087792E">
      <w:pPr>
        <w:spacing w:after="0" w:line="360" w:lineRule="auto"/>
        <w:rPr>
          <w:rFonts w:ascii="Times New Roman" w:hAnsi="Times New Roman" w:cs="Times New Roman"/>
          <w:sz w:val="26"/>
          <w:szCs w:val="26"/>
        </w:rPr>
      </w:pPr>
    </w:p>
    <w:p w:rsidR="0087792E" w:rsidRDefault="0087792E" w:rsidP="0087792E">
      <w:pPr>
        <w:spacing w:after="0"/>
        <w:rPr>
          <w:rFonts w:ascii="Times New Roman" w:hAnsi="Times New Roman" w:cs="Times New Roman"/>
          <w:sz w:val="26"/>
          <w:szCs w:val="26"/>
        </w:rPr>
      </w:pPr>
    </w:p>
    <w:p w:rsidR="0087792E" w:rsidRDefault="0087792E" w:rsidP="0087792E">
      <w:pPr>
        <w:spacing w:after="0"/>
        <w:rPr>
          <w:rFonts w:ascii="Times New Roman" w:hAnsi="Times New Roman" w:cs="Times New Roman"/>
          <w:sz w:val="26"/>
          <w:szCs w:val="26"/>
        </w:rPr>
      </w:pPr>
    </w:p>
    <w:p w:rsidR="009049AC" w:rsidRDefault="00605FD3"/>
    <w:sectPr w:rsidR="009049AC">
      <w:pgSz w:w="11906" w:h="16838"/>
      <w:pgMar w:top="1194" w:right="1194" w:bottom="1194" w:left="1194" w:header="720" w:footer="720" w:gutter="0"/>
      <w:pgBorders>
        <w:top w:val="double" w:sz="1" w:space="31" w:color="000000"/>
        <w:left w:val="double" w:sz="1" w:space="31" w:color="000000"/>
        <w:bottom w:val="double" w:sz="1" w:space="31" w:color="000000"/>
        <w:right w:val="double" w:sz="1" w:space="31" w:color="000000"/>
      </w:pgBorders>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255">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336605B0"/>
    <w:multiLevelType w:val="hybridMultilevel"/>
    <w:tmpl w:val="B816C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4D44F6"/>
    <w:multiLevelType w:val="hybridMultilevel"/>
    <w:tmpl w:val="ACDCE090"/>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2E"/>
    <w:rsid w:val="0015244A"/>
    <w:rsid w:val="001945CD"/>
    <w:rsid w:val="00524BAB"/>
    <w:rsid w:val="00605FD3"/>
    <w:rsid w:val="006D3EF0"/>
    <w:rsid w:val="007E57C6"/>
    <w:rsid w:val="00844023"/>
    <w:rsid w:val="0087792E"/>
    <w:rsid w:val="0090331E"/>
    <w:rsid w:val="00945895"/>
    <w:rsid w:val="00961E89"/>
    <w:rsid w:val="00A76EA9"/>
    <w:rsid w:val="00AE17EA"/>
    <w:rsid w:val="00AF1E11"/>
    <w:rsid w:val="00BE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CCE74-A36B-47F1-A1AF-CC667601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2E"/>
    <w:pPr>
      <w:suppressAutoHyphens/>
    </w:pPr>
    <w:rPr>
      <w:rFonts w:ascii="Calibri" w:eastAsia="Lucida Sans Unicode" w:hAnsi="Calibri" w:cs="font25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7792E"/>
  </w:style>
  <w:style w:type="paragraph" w:styleId="a3">
    <w:name w:val="Body Text"/>
    <w:basedOn w:val="a"/>
    <w:link w:val="a4"/>
    <w:rsid w:val="0087792E"/>
    <w:pPr>
      <w:spacing w:after="120"/>
    </w:pPr>
  </w:style>
  <w:style w:type="character" w:customStyle="1" w:styleId="a4">
    <w:name w:val="Основной текст Знак"/>
    <w:basedOn w:val="a0"/>
    <w:link w:val="a3"/>
    <w:rsid w:val="0087792E"/>
    <w:rPr>
      <w:rFonts w:ascii="Calibri" w:eastAsia="Lucida Sans Unicode" w:hAnsi="Calibri" w:cs="font255"/>
      <w:kern w:val="1"/>
      <w:lang w:eastAsia="ar-SA"/>
    </w:rPr>
  </w:style>
  <w:style w:type="paragraph" w:customStyle="1" w:styleId="1">
    <w:name w:val="Обычный (веб)1"/>
    <w:basedOn w:val="a"/>
    <w:rsid w:val="0087792E"/>
  </w:style>
  <w:style w:type="paragraph" w:customStyle="1" w:styleId="consplusnormal">
    <w:name w:val="consplusnormal"/>
    <w:basedOn w:val="a"/>
    <w:rsid w:val="0087792E"/>
  </w:style>
  <w:style w:type="paragraph" w:customStyle="1" w:styleId="Standard">
    <w:name w:val="Standard"/>
    <w:rsid w:val="009033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Balloon Text"/>
    <w:basedOn w:val="a"/>
    <w:link w:val="a6"/>
    <w:uiPriority w:val="99"/>
    <w:semiHidden/>
    <w:unhideWhenUsed/>
    <w:rsid w:val="00605F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5FD3"/>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2014-02-07T12:51:00Z</cp:lastPrinted>
  <dcterms:created xsi:type="dcterms:W3CDTF">2013-09-18T02:16:00Z</dcterms:created>
  <dcterms:modified xsi:type="dcterms:W3CDTF">2014-02-07T12:51:00Z</dcterms:modified>
</cp:coreProperties>
</file>